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color w:val="000000"/>
          <w:sz w:val="24"/>
          <w:szCs w:val="24"/>
        </w:rPr>
        <w:id w:val="326794676"/>
        <w:docPartObj>
          <w:docPartGallery w:val="Cover Pages"/>
          <w:docPartUnique/>
        </w:docPartObj>
      </w:sdtPr>
      <w:sdtEndPr>
        <w:rPr>
          <w:rFonts w:eastAsia="Arial Unicode MS"/>
          <w:color w:val="FF0000"/>
          <w:sz w:val="22"/>
          <w:szCs w:val="72"/>
        </w:rPr>
      </w:sdtEndPr>
      <w:sdtContent>
        <w:p w:rsidR="00E961FB" w:rsidRPr="009955F8" w:rsidRDefault="00E961FB" w:rsidP="00E961FB">
          <w:pPr>
            <w:rPr>
              <w:rFonts w:ascii="Times New Roman" w:hAnsi="Times New Roman" w:cs="Times New Roman"/>
            </w:rPr>
          </w:pPr>
        </w:p>
        <w:tbl>
          <w:tblPr>
            <w:tblStyle w:val="a3"/>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961FB" w:rsidRPr="00E961FB" w:rsidTr="00250F13">
            <w:tc>
              <w:tcPr>
                <w:tcW w:w="4672" w:type="dxa"/>
              </w:tcPr>
              <w:p w:rsidR="00E961FB" w:rsidRDefault="00E961FB" w:rsidP="0025150C">
                <w:pPr>
                  <w:rPr>
                    <w:rFonts w:ascii="Times New Roman" w:eastAsia="Arial Unicode MS" w:hAnsi="Times New Roman" w:cs="Times New Roman"/>
                    <w:b/>
                    <w:sz w:val="40"/>
                    <w:szCs w:val="40"/>
                  </w:rPr>
                </w:pPr>
              </w:p>
              <w:p w:rsidR="009E5A53" w:rsidRDefault="009E5A53" w:rsidP="0025150C">
                <w:pPr>
                  <w:rPr>
                    <w:rFonts w:ascii="Times New Roman" w:eastAsia="Arial Unicode MS" w:hAnsi="Times New Roman" w:cs="Times New Roman"/>
                    <w:b/>
                    <w:sz w:val="40"/>
                    <w:szCs w:val="40"/>
                  </w:rPr>
                </w:pPr>
                <w:bookmarkStart w:id="0" w:name="_GoBack"/>
                <w:bookmarkEnd w:id="0"/>
              </w:p>
              <w:p w:rsidR="009E5A53" w:rsidRDefault="009E5A53" w:rsidP="0025150C">
                <w:pPr>
                  <w:rPr>
                    <w:rFonts w:ascii="Times New Roman" w:eastAsia="Arial Unicode MS" w:hAnsi="Times New Roman" w:cs="Times New Roman"/>
                    <w:b/>
                    <w:sz w:val="40"/>
                    <w:szCs w:val="40"/>
                  </w:rPr>
                </w:pPr>
              </w:p>
              <w:p w:rsidR="009E5A53" w:rsidRDefault="009E5A53" w:rsidP="0025150C">
                <w:pPr>
                  <w:rPr>
                    <w:rFonts w:ascii="Times New Roman" w:eastAsia="Arial Unicode MS" w:hAnsi="Times New Roman" w:cs="Times New Roman"/>
                    <w:b/>
                    <w:sz w:val="40"/>
                    <w:szCs w:val="40"/>
                  </w:rPr>
                </w:pPr>
              </w:p>
              <w:p w:rsidR="009E5A53" w:rsidRPr="00E961FB" w:rsidRDefault="009E5A53" w:rsidP="0025150C">
                <w:pPr>
                  <w:rPr>
                    <w:rFonts w:ascii="Times New Roman" w:eastAsia="Arial Unicode MS" w:hAnsi="Times New Roman" w:cs="Times New Roman"/>
                    <w:sz w:val="28"/>
                    <w:szCs w:val="28"/>
                  </w:rPr>
                </w:pPr>
              </w:p>
            </w:tc>
            <w:tc>
              <w:tcPr>
                <w:tcW w:w="4673" w:type="dxa"/>
              </w:tcPr>
              <w:p w:rsidR="00E961FB" w:rsidRPr="00E961FB" w:rsidRDefault="00435F60" w:rsidP="0025150C">
                <w:pPr>
                  <w:rPr>
                    <w:rFonts w:ascii="Times New Roman" w:eastAsia="Arial Unicode MS" w:hAnsi="Times New Roman" w:cs="Times New Roman"/>
                    <w:sz w:val="28"/>
                    <w:szCs w:val="28"/>
                  </w:rPr>
                </w:pPr>
                <w:r w:rsidRPr="009955F8">
                  <w:rPr>
                    <w:rFonts w:ascii="Times New Roman" w:hAnsi="Times New Roman" w:cs="Times New Roman"/>
                    <w:noProof/>
                    <w:sz w:val="72"/>
                    <w:szCs w:val="72"/>
                    <w:lang w:eastAsia="ru-RU"/>
                  </w:rPr>
                  <w:drawing>
                    <wp:anchor distT="0" distB="0" distL="114300" distR="114300" simplePos="0" relativeHeight="251658239" behindDoc="1" locked="0" layoutInCell="1" allowOverlap="1" wp14:anchorId="5C49A8CD" wp14:editId="10DDB271">
                      <wp:simplePos x="0" y="0"/>
                      <wp:positionH relativeFrom="margin">
                        <wp:posOffset>1972945</wp:posOffset>
                      </wp:positionH>
                      <wp:positionV relativeFrom="page">
                        <wp:posOffset>-318770</wp:posOffset>
                      </wp:positionV>
                      <wp:extent cx="1904400" cy="1393200"/>
                      <wp:effectExtent l="0" t="0" r="0" b="0"/>
                      <wp:wrapNone/>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4400" cy="139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E961FB" w:rsidRDefault="00E961FB" w:rsidP="00250F13">
          <w:pPr>
            <w:spacing w:after="0" w:line="240" w:lineRule="auto"/>
            <w:ind w:left="-1276"/>
            <w:jc w:val="center"/>
            <w:rPr>
              <w:rFonts w:ascii="Times New Roman" w:eastAsia="Arial Unicode MS" w:hAnsi="Times New Roman" w:cs="Times New Roman"/>
              <w:sz w:val="56"/>
              <w:szCs w:val="56"/>
            </w:rPr>
          </w:pPr>
        </w:p>
        <w:p w:rsidR="00E961FB" w:rsidRDefault="00E961FB" w:rsidP="00E961FB">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Инструкция по технике безопасности и охране труда</w:t>
          </w:r>
        </w:p>
        <w:p w:rsidR="00371B65" w:rsidRPr="009955F8" w:rsidRDefault="00371B65" w:rsidP="00E961FB">
          <w:pPr>
            <w:spacing w:after="0" w:line="240" w:lineRule="auto"/>
            <w:jc w:val="center"/>
            <w:rPr>
              <w:rFonts w:ascii="Times New Roman" w:eastAsia="Arial Unicode MS" w:hAnsi="Times New Roman" w:cs="Times New Roman"/>
              <w:sz w:val="56"/>
              <w:szCs w:val="56"/>
            </w:rPr>
          </w:pPr>
        </w:p>
        <w:p w:rsidR="00E961FB" w:rsidRPr="006B2EEE" w:rsidRDefault="00E961FB" w:rsidP="00E961F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1312" behindDoc="1" locked="0" layoutInCell="1" allowOverlap="1" wp14:anchorId="24135718" wp14:editId="1500F67C">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371B65">
            <w:rPr>
              <w:rFonts w:ascii="Times New Roman" w:eastAsia="Arial Unicode MS" w:hAnsi="Times New Roman" w:cs="Times New Roman"/>
              <w:b/>
              <w:sz w:val="56"/>
              <w:szCs w:val="56"/>
            </w:rPr>
            <w:t>Сборка</w:t>
          </w:r>
          <w:r w:rsidR="006B2EEE" w:rsidRPr="006B2EEE">
            <w:rPr>
              <w:rFonts w:ascii="Times New Roman" w:eastAsia="Arial Unicode MS" w:hAnsi="Times New Roman" w:cs="Times New Roman"/>
              <w:b/>
              <w:sz w:val="56"/>
              <w:szCs w:val="56"/>
            </w:rPr>
            <w:t xml:space="preserve"> корпусов металлических судов</w:t>
          </w:r>
        </w:p>
        <w:p w:rsidR="00E961FB" w:rsidRDefault="00E961FB"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6B2EEE" w:rsidRDefault="006B2EEE" w:rsidP="006B2EEE">
          <w:pPr>
            <w:pStyle w:val="Default"/>
            <w:rPr>
              <w:rFonts w:eastAsia="Arial Unicode MS"/>
              <w:color w:val="auto"/>
              <w:sz w:val="72"/>
              <w:szCs w:val="72"/>
            </w:rPr>
          </w:pPr>
        </w:p>
        <w:p w:rsidR="001F0B7B" w:rsidRPr="001F0B7B" w:rsidRDefault="001F0B7B" w:rsidP="001F0B7B">
          <w:pPr>
            <w:pStyle w:val="Default"/>
            <w:rPr>
              <w:rFonts w:eastAsia="Arial Unicode MS"/>
              <w:color w:val="FF0000"/>
              <w:sz w:val="22"/>
              <w:szCs w:val="72"/>
            </w:rPr>
          </w:pPr>
          <w:r w:rsidRPr="001F0B7B">
            <w:rPr>
              <w:rFonts w:eastAsia="Arial Unicode MS"/>
              <w:color w:val="FF0000"/>
              <w:sz w:val="22"/>
              <w:szCs w:val="72"/>
            </w:rPr>
            <w:lastRenderedPageBreak/>
            <w:t xml:space="preserve">  </w:t>
          </w:r>
        </w:p>
      </w:sdtContent>
    </w:sdt>
    <w:p w:rsidR="006B2EEE" w:rsidRPr="006B2EEE" w:rsidRDefault="006B2EEE" w:rsidP="001F0B7B">
      <w:pPr>
        <w:pStyle w:val="Default"/>
        <w:jc w:val="center"/>
        <w:rPr>
          <w:rFonts w:eastAsia="Arial Unicode MS"/>
          <w:color w:val="FF0000"/>
          <w:sz w:val="72"/>
          <w:szCs w:val="72"/>
        </w:rPr>
      </w:pPr>
      <w:r w:rsidRPr="006B2EEE">
        <w:rPr>
          <w:rFonts w:eastAsia="Calibri"/>
          <w:b/>
          <w:bCs/>
          <w:sz w:val="28"/>
          <w:szCs w:val="28"/>
        </w:rPr>
        <w:t>Комплект документов по охране труда компетенции</w:t>
      </w:r>
    </w:p>
    <w:p w:rsidR="006B2EEE" w:rsidRPr="006B2EEE" w:rsidRDefault="006B2EEE" w:rsidP="006B2EEE">
      <w:pPr>
        <w:autoSpaceDE w:val="0"/>
        <w:autoSpaceDN w:val="0"/>
        <w:adjustRightInd w:val="0"/>
        <w:spacing w:after="0" w:line="360" w:lineRule="auto"/>
        <w:jc w:val="center"/>
        <w:rPr>
          <w:rFonts w:ascii="Times New Roman" w:eastAsia="Calibri" w:hAnsi="Times New Roman" w:cs="Times New Roman"/>
          <w:color w:val="000000"/>
          <w:sz w:val="28"/>
          <w:szCs w:val="28"/>
        </w:rPr>
      </w:pPr>
      <w:r w:rsidRPr="006B2EEE">
        <w:rPr>
          <w:rFonts w:ascii="Times New Roman" w:eastAsia="Calibri" w:hAnsi="Times New Roman" w:cs="Times New Roman"/>
          <w:b/>
          <w:bCs/>
          <w:color w:val="000000"/>
          <w:sz w:val="28"/>
          <w:szCs w:val="28"/>
        </w:rPr>
        <w:t>«Сборка корпусов металлических судов»</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color w:val="000000"/>
          <w:sz w:val="28"/>
          <w:szCs w:val="28"/>
        </w:rPr>
      </w:pPr>
      <w:r w:rsidRPr="006B2EEE">
        <w:rPr>
          <w:rFonts w:ascii="Times New Roman" w:eastAsia="Calibri" w:hAnsi="Times New Roman" w:cs="Times New Roman"/>
          <w:b/>
          <w:bCs/>
          <w:color w:val="0070C0"/>
          <w:sz w:val="28"/>
          <w:szCs w:val="28"/>
        </w:rPr>
        <w:t>Оглавление</w:t>
      </w:r>
      <w:r w:rsidRPr="006B2EEE">
        <w:rPr>
          <w:rFonts w:ascii="Times New Roman" w:eastAsia="Calibri" w:hAnsi="Times New Roman" w:cs="Times New Roman"/>
          <w:b/>
          <w:bCs/>
          <w:color w:val="000000"/>
          <w:sz w:val="28"/>
          <w:szCs w:val="28"/>
        </w:rPr>
        <w:t xml:space="preserve"> </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Программа инструктажа по охране труда и технике </w:t>
      </w:r>
      <w:r w:rsidR="001F0B7B">
        <w:rPr>
          <w:rFonts w:ascii="Times New Roman" w:eastAsia="Calibri" w:hAnsi="Times New Roman" w:cs="Times New Roman"/>
          <w:color w:val="000000"/>
          <w:sz w:val="28"/>
          <w:szCs w:val="28"/>
        </w:rPr>
        <w:t>безопасности ................. 3</w:t>
      </w:r>
      <w:r w:rsidRPr="006B2EEE">
        <w:rPr>
          <w:rFonts w:ascii="Times New Roman" w:eastAsia="Calibri" w:hAnsi="Times New Roman" w:cs="Times New Roman"/>
          <w:color w:val="000000"/>
          <w:sz w:val="28"/>
          <w:szCs w:val="28"/>
        </w:rPr>
        <w:t xml:space="preserve"> </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Инструкция по охране труда для участников .......................</w:t>
      </w:r>
      <w:r w:rsidR="001F0B7B">
        <w:rPr>
          <w:rFonts w:ascii="Times New Roman" w:eastAsia="Calibri" w:hAnsi="Times New Roman" w:cs="Times New Roman"/>
          <w:color w:val="000000"/>
          <w:sz w:val="28"/>
          <w:szCs w:val="28"/>
        </w:rPr>
        <w:t>.............................. 4</w:t>
      </w:r>
      <w:r w:rsidRPr="006B2EEE">
        <w:rPr>
          <w:rFonts w:ascii="Times New Roman" w:eastAsia="Calibri" w:hAnsi="Times New Roman" w:cs="Times New Roman"/>
          <w:color w:val="000000"/>
          <w:sz w:val="28"/>
          <w:szCs w:val="28"/>
        </w:rPr>
        <w:t xml:space="preserve"> </w:t>
      </w:r>
    </w:p>
    <w:p w:rsidR="006B2EEE" w:rsidRPr="006B2EEE" w:rsidRDefault="006B2EEE" w:rsidP="006B2EEE">
      <w:pPr>
        <w:autoSpaceDE w:val="0"/>
        <w:autoSpaceDN w:val="0"/>
        <w:adjustRightInd w:val="0"/>
        <w:spacing w:after="0" w:line="360" w:lineRule="auto"/>
        <w:ind w:firstLine="284"/>
        <w:jc w:val="both"/>
        <w:rPr>
          <w:rFonts w:ascii="Times New Roman" w:eastAsia="Calibri" w:hAnsi="Times New Roman" w:cs="Times New Roman"/>
          <w:color w:val="000000"/>
          <w:sz w:val="28"/>
          <w:szCs w:val="28"/>
        </w:rPr>
      </w:pPr>
      <w:r w:rsidRPr="006B2EEE">
        <w:rPr>
          <w:rFonts w:ascii="Times New Roman" w:eastAsia="Calibri" w:hAnsi="Times New Roman" w:cs="Times New Roman"/>
          <w:iCs/>
          <w:color w:val="000000"/>
          <w:sz w:val="28"/>
          <w:szCs w:val="28"/>
        </w:rPr>
        <w:t>1.Общие требования охраны труда ....................................</w:t>
      </w:r>
      <w:r w:rsidR="001F0B7B">
        <w:rPr>
          <w:rFonts w:ascii="Times New Roman" w:eastAsia="Calibri" w:hAnsi="Times New Roman" w:cs="Times New Roman"/>
          <w:iCs/>
          <w:color w:val="000000"/>
          <w:sz w:val="28"/>
          <w:szCs w:val="28"/>
        </w:rPr>
        <w:t>.............................. 4</w:t>
      </w:r>
      <w:r w:rsidRPr="006B2EEE">
        <w:rPr>
          <w:rFonts w:ascii="Times New Roman" w:eastAsia="Calibri" w:hAnsi="Times New Roman" w:cs="Times New Roman"/>
          <w:iCs/>
          <w:color w:val="000000"/>
          <w:sz w:val="28"/>
          <w:szCs w:val="28"/>
        </w:rPr>
        <w:t xml:space="preserve"> </w:t>
      </w:r>
    </w:p>
    <w:p w:rsidR="006B2EEE" w:rsidRPr="006B2EEE" w:rsidRDefault="006B2EEE" w:rsidP="006B2EEE">
      <w:pPr>
        <w:autoSpaceDE w:val="0"/>
        <w:autoSpaceDN w:val="0"/>
        <w:adjustRightInd w:val="0"/>
        <w:spacing w:after="0" w:line="360" w:lineRule="auto"/>
        <w:ind w:firstLine="284"/>
        <w:jc w:val="both"/>
        <w:rPr>
          <w:rFonts w:ascii="Times New Roman" w:eastAsia="Calibri" w:hAnsi="Times New Roman" w:cs="Times New Roman"/>
          <w:color w:val="000000"/>
          <w:sz w:val="28"/>
          <w:szCs w:val="28"/>
        </w:rPr>
      </w:pPr>
      <w:r w:rsidRPr="006B2EEE">
        <w:rPr>
          <w:rFonts w:ascii="Times New Roman" w:eastAsia="Calibri" w:hAnsi="Times New Roman" w:cs="Times New Roman"/>
          <w:iCs/>
          <w:color w:val="000000"/>
          <w:sz w:val="28"/>
          <w:szCs w:val="28"/>
        </w:rPr>
        <w:t xml:space="preserve">2.Требования охраны труда перед началом работы </w:t>
      </w:r>
      <w:r w:rsidRPr="006B2EEE">
        <w:rPr>
          <w:rFonts w:ascii="Times New Roman" w:eastAsia="Calibri" w:hAnsi="Times New Roman" w:cs="Times New Roman"/>
          <w:color w:val="000000"/>
          <w:sz w:val="28"/>
          <w:szCs w:val="28"/>
        </w:rPr>
        <w:t xml:space="preserve">....................................... 8 </w:t>
      </w:r>
    </w:p>
    <w:p w:rsidR="006B2EEE" w:rsidRPr="006B2EEE" w:rsidRDefault="006B2EEE" w:rsidP="006B2EEE">
      <w:pPr>
        <w:autoSpaceDE w:val="0"/>
        <w:autoSpaceDN w:val="0"/>
        <w:adjustRightInd w:val="0"/>
        <w:spacing w:after="0" w:line="360" w:lineRule="auto"/>
        <w:ind w:firstLine="284"/>
        <w:jc w:val="both"/>
        <w:rPr>
          <w:rFonts w:ascii="Times New Roman" w:eastAsia="Calibri" w:hAnsi="Times New Roman" w:cs="Times New Roman"/>
          <w:color w:val="000000"/>
          <w:sz w:val="28"/>
          <w:szCs w:val="28"/>
        </w:rPr>
      </w:pPr>
      <w:r w:rsidRPr="006B2EEE">
        <w:rPr>
          <w:rFonts w:ascii="Times New Roman" w:eastAsia="Calibri" w:hAnsi="Times New Roman" w:cs="Times New Roman"/>
          <w:iCs/>
          <w:color w:val="000000"/>
          <w:sz w:val="28"/>
          <w:szCs w:val="28"/>
        </w:rPr>
        <w:t xml:space="preserve">3.Требования охраны труда во время работы ............................................... 10 </w:t>
      </w:r>
    </w:p>
    <w:p w:rsidR="006B2EEE" w:rsidRPr="006B2EEE" w:rsidRDefault="006B2EEE" w:rsidP="006B2EEE">
      <w:pPr>
        <w:autoSpaceDE w:val="0"/>
        <w:autoSpaceDN w:val="0"/>
        <w:adjustRightInd w:val="0"/>
        <w:spacing w:after="0" w:line="360" w:lineRule="auto"/>
        <w:ind w:firstLine="284"/>
        <w:jc w:val="both"/>
        <w:rPr>
          <w:rFonts w:ascii="Times New Roman" w:eastAsia="Calibri" w:hAnsi="Times New Roman" w:cs="Times New Roman"/>
          <w:color w:val="000000"/>
          <w:sz w:val="28"/>
          <w:szCs w:val="28"/>
        </w:rPr>
      </w:pPr>
      <w:r w:rsidRPr="006B2EEE">
        <w:rPr>
          <w:rFonts w:ascii="Times New Roman" w:eastAsia="Calibri" w:hAnsi="Times New Roman" w:cs="Times New Roman"/>
          <w:iCs/>
          <w:color w:val="000000"/>
          <w:sz w:val="28"/>
          <w:szCs w:val="28"/>
        </w:rPr>
        <w:t xml:space="preserve">4. Требования охраны труда в аварийных ситуациях </w:t>
      </w:r>
      <w:r w:rsidRPr="006B2EEE">
        <w:rPr>
          <w:rFonts w:ascii="Times New Roman" w:eastAsia="Calibri" w:hAnsi="Times New Roman" w:cs="Times New Roman"/>
          <w:color w:val="000000"/>
          <w:sz w:val="28"/>
          <w:szCs w:val="28"/>
        </w:rPr>
        <w:t>.....</w:t>
      </w:r>
      <w:r w:rsidR="004C3BB8">
        <w:rPr>
          <w:rFonts w:ascii="Times New Roman" w:eastAsia="Calibri" w:hAnsi="Times New Roman" w:cs="Times New Roman"/>
          <w:color w:val="000000"/>
          <w:sz w:val="28"/>
          <w:szCs w:val="28"/>
        </w:rPr>
        <w:t>............................. 14</w:t>
      </w:r>
      <w:r w:rsidRPr="006B2EEE">
        <w:rPr>
          <w:rFonts w:ascii="Times New Roman" w:eastAsia="Calibri" w:hAnsi="Times New Roman" w:cs="Times New Roman"/>
          <w:color w:val="000000"/>
          <w:sz w:val="28"/>
          <w:szCs w:val="28"/>
        </w:rPr>
        <w:t xml:space="preserve"> </w:t>
      </w:r>
    </w:p>
    <w:p w:rsidR="006B2EEE" w:rsidRPr="006B2EEE" w:rsidRDefault="006B2EEE" w:rsidP="006B2EEE">
      <w:pPr>
        <w:autoSpaceDE w:val="0"/>
        <w:autoSpaceDN w:val="0"/>
        <w:adjustRightInd w:val="0"/>
        <w:spacing w:after="0" w:line="360" w:lineRule="auto"/>
        <w:ind w:firstLine="284"/>
        <w:jc w:val="both"/>
        <w:rPr>
          <w:rFonts w:ascii="Times New Roman" w:eastAsia="Calibri" w:hAnsi="Times New Roman" w:cs="Times New Roman"/>
          <w:color w:val="000000"/>
          <w:sz w:val="28"/>
          <w:szCs w:val="28"/>
        </w:rPr>
      </w:pPr>
      <w:r w:rsidRPr="006B2EEE">
        <w:rPr>
          <w:rFonts w:ascii="Times New Roman" w:eastAsia="Calibri" w:hAnsi="Times New Roman" w:cs="Times New Roman"/>
          <w:iCs/>
          <w:color w:val="000000"/>
          <w:sz w:val="28"/>
          <w:szCs w:val="28"/>
        </w:rPr>
        <w:t xml:space="preserve">5.Требование охраны труда по окончании работ </w:t>
      </w:r>
      <w:r w:rsidRPr="006B2EEE">
        <w:rPr>
          <w:rFonts w:ascii="Times New Roman" w:eastAsia="Calibri" w:hAnsi="Times New Roman" w:cs="Times New Roman"/>
          <w:color w:val="000000"/>
          <w:sz w:val="28"/>
          <w:szCs w:val="28"/>
        </w:rPr>
        <w:t>............</w:t>
      </w:r>
      <w:r w:rsidR="004C3BB8">
        <w:rPr>
          <w:rFonts w:ascii="Times New Roman" w:eastAsia="Calibri" w:hAnsi="Times New Roman" w:cs="Times New Roman"/>
          <w:color w:val="000000"/>
          <w:sz w:val="28"/>
          <w:szCs w:val="28"/>
        </w:rPr>
        <w:t>............................. 16</w:t>
      </w:r>
      <w:r w:rsidRPr="006B2EEE">
        <w:rPr>
          <w:rFonts w:ascii="Times New Roman" w:eastAsia="Calibri" w:hAnsi="Times New Roman" w:cs="Times New Roman"/>
          <w:color w:val="000000"/>
          <w:sz w:val="28"/>
          <w:szCs w:val="28"/>
        </w:rPr>
        <w:t xml:space="preserve"> </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Инструкция по охране труда для экспертов ........................</w:t>
      </w:r>
      <w:r w:rsidR="001F0B7B">
        <w:rPr>
          <w:rFonts w:ascii="Times New Roman" w:eastAsia="Calibri" w:hAnsi="Times New Roman" w:cs="Times New Roman"/>
          <w:color w:val="000000"/>
          <w:sz w:val="28"/>
          <w:szCs w:val="28"/>
        </w:rPr>
        <w:t>............................. 16</w:t>
      </w:r>
    </w:p>
    <w:p w:rsidR="006B2EEE" w:rsidRPr="006B2EEE" w:rsidRDefault="006B2EEE" w:rsidP="006B2EEE">
      <w:pPr>
        <w:autoSpaceDE w:val="0"/>
        <w:autoSpaceDN w:val="0"/>
        <w:adjustRightInd w:val="0"/>
        <w:spacing w:after="0" w:line="360" w:lineRule="auto"/>
        <w:ind w:firstLine="284"/>
        <w:jc w:val="both"/>
        <w:rPr>
          <w:rFonts w:ascii="Times New Roman" w:eastAsia="Calibri" w:hAnsi="Times New Roman" w:cs="Times New Roman"/>
          <w:color w:val="000000"/>
          <w:sz w:val="28"/>
          <w:szCs w:val="28"/>
        </w:rPr>
      </w:pPr>
      <w:r w:rsidRPr="006B2EEE">
        <w:rPr>
          <w:rFonts w:ascii="Times New Roman" w:eastAsia="Calibri" w:hAnsi="Times New Roman" w:cs="Times New Roman"/>
          <w:iCs/>
          <w:color w:val="000000"/>
          <w:sz w:val="28"/>
          <w:szCs w:val="28"/>
        </w:rPr>
        <w:t>1.Общие требования охраны труда ................................................................ 1</w:t>
      </w:r>
      <w:r w:rsidR="001F0B7B">
        <w:rPr>
          <w:rFonts w:ascii="Times New Roman" w:eastAsia="Calibri" w:hAnsi="Times New Roman" w:cs="Times New Roman"/>
          <w:iCs/>
          <w:color w:val="000000"/>
          <w:sz w:val="28"/>
          <w:szCs w:val="28"/>
        </w:rPr>
        <w:t>6</w:t>
      </w:r>
      <w:r w:rsidRPr="006B2EEE">
        <w:rPr>
          <w:rFonts w:ascii="Times New Roman" w:eastAsia="Calibri" w:hAnsi="Times New Roman" w:cs="Times New Roman"/>
          <w:iCs/>
          <w:color w:val="000000"/>
          <w:sz w:val="28"/>
          <w:szCs w:val="28"/>
        </w:rPr>
        <w:t xml:space="preserve"> </w:t>
      </w:r>
    </w:p>
    <w:p w:rsidR="006B2EEE" w:rsidRPr="006B2EEE" w:rsidRDefault="006B2EEE" w:rsidP="006B2EEE">
      <w:pPr>
        <w:autoSpaceDE w:val="0"/>
        <w:autoSpaceDN w:val="0"/>
        <w:adjustRightInd w:val="0"/>
        <w:spacing w:after="0" w:line="360" w:lineRule="auto"/>
        <w:ind w:firstLine="284"/>
        <w:jc w:val="both"/>
        <w:rPr>
          <w:rFonts w:ascii="Times New Roman" w:eastAsia="Calibri" w:hAnsi="Times New Roman" w:cs="Times New Roman"/>
          <w:color w:val="000000"/>
          <w:sz w:val="28"/>
          <w:szCs w:val="28"/>
        </w:rPr>
      </w:pPr>
      <w:r w:rsidRPr="006B2EEE">
        <w:rPr>
          <w:rFonts w:ascii="Times New Roman" w:eastAsia="Calibri" w:hAnsi="Times New Roman" w:cs="Times New Roman"/>
          <w:iCs/>
          <w:color w:val="000000"/>
          <w:sz w:val="28"/>
          <w:szCs w:val="28"/>
        </w:rPr>
        <w:t>2.Требования охраны труда перед началом работы ........</w:t>
      </w:r>
      <w:r w:rsidR="001F0B7B">
        <w:rPr>
          <w:rFonts w:ascii="Times New Roman" w:eastAsia="Calibri" w:hAnsi="Times New Roman" w:cs="Times New Roman"/>
          <w:iCs/>
          <w:color w:val="000000"/>
          <w:sz w:val="28"/>
          <w:szCs w:val="28"/>
        </w:rPr>
        <w:t>............................. 19</w:t>
      </w:r>
      <w:r w:rsidRPr="006B2EEE">
        <w:rPr>
          <w:rFonts w:ascii="Times New Roman" w:eastAsia="Calibri" w:hAnsi="Times New Roman" w:cs="Times New Roman"/>
          <w:iCs/>
          <w:color w:val="000000"/>
          <w:sz w:val="28"/>
          <w:szCs w:val="28"/>
        </w:rPr>
        <w:t xml:space="preserve"> </w:t>
      </w:r>
    </w:p>
    <w:p w:rsidR="006B2EEE" w:rsidRPr="006B2EEE" w:rsidRDefault="006B2EEE" w:rsidP="006B2EEE">
      <w:pPr>
        <w:autoSpaceDE w:val="0"/>
        <w:autoSpaceDN w:val="0"/>
        <w:adjustRightInd w:val="0"/>
        <w:spacing w:after="0" w:line="360" w:lineRule="auto"/>
        <w:ind w:firstLine="284"/>
        <w:jc w:val="both"/>
        <w:rPr>
          <w:rFonts w:ascii="Times New Roman" w:eastAsia="Calibri" w:hAnsi="Times New Roman" w:cs="Times New Roman"/>
          <w:color w:val="000000"/>
          <w:sz w:val="28"/>
          <w:szCs w:val="28"/>
        </w:rPr>
      </w:pPr>
      <w:r w:rsidRPr="006B2EEE">
        <w:rPr>
          <w:rFonts w:ascii="Times New Roman" w:eastAsia="Calibri" w:hAnsi="Times New Roman" w:cs="Times New Roman"/>
          <w:iCs/>
          <w:color w:val="000000"/>
          <w:sz w:val="28"/>
          <w:szCs w:val="28"/>
        </w:rPr>
        <w:t xml:space="preserve">3.Требования охраны труда во время работы </w:t>
      </w:r>
      <w:r w:rsidRPr="006B2EEE">
        <w:rPr>
          <w:rFonts w:ascii="Times New Roman" w:eastAsia="Calibri" w:hAnsi="Times New Roman" w:cs="Times New Roman"/>
          <w:color w:val="000000"/>
          <w:sz w:val="28"/>
          <w:szCs w:val="28"/>
        </w:rPr>
        <w:t>..................</w:t>
      </w:r>
      <w:r w:rsidR="001F0B7B">
        <w:rPr>
          <w:rFonts w:ascii="Times New Roman" w:eastAsia="Calibri" w:hAnsi="Times New Roman" w:cs="Times New Roman"/>
          <w:color w:val="000000"/>
          <w:sz w:val="28"/>
          <w:szCs w:val="28"/>
        </w:rPr>
        <w:t>............................. 20</w:t>
      </w:r>
      <w:r w:rsidRPr="006B2EEE">
        <w:rPr>
          <w:rFonts w:ascii="Times New Roman" w:eastAsia="Calibri" w:hAnsi="Times New Roman" w:cs="Times New Roman"/>
          <w:color w:val="000000"/>
          <w:sz w:val="28"/>
          <w:szCs w:val="28"/>
        </w:rPr>
        <w:t xml:space="preserve"> </w:t>
      </w:r>
    </w:p>
    <w:p w:rsidR="006B2EEE" w:rsidRPr="006B2EEE" w:rsidRDefault="006B2EEE" w:rsidP="006B2EEE">
      <w:pPr>
        <w:autoSpaceDE w:val="0"/>
        <w:autoSpaceDN w:val="0"/>
        <w:adjustRightInd w:val="0"/>
        <w:spacing w:after="0" w:line="360" w:lineRule="auto"/>
        <w:ind w:firstLine="284"/>
        <w:jc w:val="both"/>
        <w:rPr>
          <w:rFonts w:ascii="Times New Roman" w:eastAsia="Calibri" w:hAnsi="Times New Roman" w:cs="Times New Roman"/>
          <w:color w:val="000000"/>
          <w:sz w:val="28"/>
          <w:szCs w:val="28"/>
        </w:rPr>
      </w:pPr>
      <w:r w:rsidRPr="006B2EEE">
        <w:rPr>
          <w:rFonts w:ascii="Times New Roman" w:eastAsia="Calibri" w:hAnsi="Times New Roman" w:cs="Times New Roman"/>
          <w:iCs/>
          <w:color w:val="000000"/>
          <w:sz w:val="28"/>
          <w:szCs w:val="28"/>
        </w:rPr>
        <w:t>4. Требования охраны труда в аварийных ситуациях .....................</w:t>
      </w:r>
      <w:r w:rsidR="001F0B7B">
        <w:rPr>
          <w:rFonts w:ascii="Times New Roman" w:eastAsia="Calibri" w:hAnsi="Times New Roman" w:cs="Times New Roman"/>
          <w:iCs/>
          <w:color w:val="000000"/>
          <w:sz w:val="28"/>
          <w:szCs w:val="28"/>
        </w:rPr>
        <w:t>............. 22</w:t>
      </w:r>
      <w:r w:rsidRPr="006B2EEE">
        <w:rPr>
          <w:rFonts w:ascii="Times New Roman" w:eastAsia="Calibri" w:hAnsi="Times New Roman" w:cs="Times New Roman"/>
          <w:iCs/>
          <w:color w:val="000000"/>
          <w:sz w:val="28"/>
          <w:szCs w:val="28"/>
        </w:rPr>
        <w:t xml:space="preserve"> </w:t>
      </w:r>
    </w:p>
    <w:p w:rsidR="006B2EEE" w:rsidRPr="006B2EEE" w:rsidRDefault="006B2EEE" w:rsidP="006B2EEE">
      <w:pPr>
        <w:autoSpaceDE w:val="0"/>
        <w:autoSpaceDN w:val="0"/>
        <w:adjustRightInd w:val="0"/>
        <w:spacing w:after="0" w:line="360" w:lineRule="auto"/>
        <w:ind w:firstLine="284"/>
        <w:jc w:val="both"/>
        <w:rPr>
          <w:rFonts w:ascii="Times New Roman" w:eastAsia="Calibri" w:hAnsi="Times New Roman" w:cs="Times New Roman"/>
          <w:color w:val="000000"/>
          <w:sz w:val="28"/>
          <w:szCs w:val="28"/>
        </w:rPr>
      </w:pPr>
      <w:r w:rsidRPr="006B2EEE">
        <w:rPr>
          <w:rFonts w:ascii="Times New Roman" w:eastAsia="Calibri" w:hAnsi="Times New Roman" w:cs="Times New Roman"/>
          <w:iCs/>
          <w:color w:val="000000"/>
          <w:sz w:val="28"/>
          <w:szCs w:val="28"/>
        </w:rPr>
        <w:t>5.Требование охраны труда по окончании работ ............</w:t>
      </w:r>
      <w:r w:rsidR="001F0B7B">
        <w:rPr>
          <w:rFonts w:ascii="Times New Roman" w:eastAsia="Calibri" w:hAnsi="Times New Roman" w:cs="Times New Roman"/>
          <w:iCs/>
          <w:color w:val="000000"/>
          <w:sz w:val="28"/>
          <w:szCs w:val="28"/>
        </w:rPr>
        <w:t>............................. 24</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sz w:val="28"/>
          <w:szCs w:val="28"/>
        </w:rPr>
      </w:pPr>
    </w:p>
    <w:p w:rsidR="006B2EEE" w:rsidRPr="006B2EEE" w:rsidRDefault="006B2EEE" w:rsidP="006B2EEE">
      <w:pPr>
        <w:pageBreakBefore/>
        <w:autoSpaceDE w:val="0"/>
        <w:autoSpaceDN w:val="0"/>
        <w:adjustRightInd w:val="0"/>
        <w:spacing w:after="0" w:line="360" w:lineRule="auto"/>
        <w:jc w:val="both"/>
        <w:rPr>
          <w:rFonts w:ascii="Times New Roman" w:eastAsia="Calibri" w:hAnsi="Times New Roman" w:cs="Times New Roman"/>
          <w:color w:val="0070C0"/>
          <w:sz w:val="28"/>
          <w:szCs w:val="28"/>
        </w:rPr>
      </w:pPr>
      <w:r w:rsidRPr="006B2EEE">
        <w:rPr>
          <w:rFonts w:ascii="Times New Roman" w:eastAsia="Calibri" w:hAnsi="Times New Roman" w:cs="Times New Roman"/>
          <w:b/>
          <w:bCs/>
          <w:color w:val="0070C0"/>
          <w:sz w:val="28"/>
          <w:szCs w:val="28"/>
        </w:rPr>
        <w:lastRenderedPageBreak/>
        <w:t xml:space="preserve">Программа инструктажа по охране труда и технике безопасности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1. 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2. Время начала и окончания проведения конкурсных заданий, нахождение посторонних лиц на площадке.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3. Контроль требований охраны труда участниками и экспертами. </w:t>
      </w:r>
      <w:r w:rsidRPr="006B2EEE">
        <w:rPr>
          <w:rFonts w:ascii="Times New Roman" w:eastAsia="Calibri" w:hAnsi="Times New Roman" w:cs="Times New Roman"/>
          <w:iCs/>
          <w:sz w:val="28"/>
          <w:szCs w:val="28"/>
        </w:rPr>
        <w:t xml:space="preserve">Механизм начисления штрафных баллов </w:t>
      </w:r>
      <w:r w:rsidRPr="006B2EEE">
        <w:rPr>
          <w:rFonts w:ascii="Times New Roman" w:eastAsia="Calibri" w:hAnsi="Times New Roman" w:cs="Times New Roman"/>
          <w:sz w:val="28"/>
          <w:szCs w:val="28"/>
        </w:rPr>
        <w:t xml:space="preserve">за нарушения требований охраны труда.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4. Вредные и опасные факторы во время выполнения конкурсных заданий и нахождения на территории проведения конкурса.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5. Общие обязанности участника и экспертов по охране труда, общие правила поведения во время выполнения конкурсных заданий и на территории.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6. Основные требования санитарии и личной гигиены.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7. Средства индивидуальной и коллективной защиты, необходимость их использования.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8. Порядок действий при плохом самочувствии или получении травмы. Правила оказания первой помощи.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9. Действия при возникновении чрезвычайной ситуации, ознакомление со схемой эвакуации и пожарными выходами. </w:t>
      </w:r>
    </w:p>
    <w:p w:rsidR="006B2EEE" w:rsidRPr="006B2EEE" w:rsidRDefault="006B2EEE" w:rsidP="006B2EEE">
      <w:pPr>
        <w:pageBreakBefore/>
        <w:autoSpaceDE w:val="0"/>
        <w:autoSpaceDN w:val="0"/>
        <w:adjustRightInd w:val="0"/>
        <w:spacing w:after="0" w:line="360" w:lineRule="auto"/>
        <w:ind w:left="709"/>
        <w:jc w:val="both"/>
        <w:rPr>
          <w:rFonts w:ascii="Times New Roman" w:eastAsia="Calibri" w:hAnsi="Times New Roman" w:cs="Times New Roman"/>
          <w:b/>
          <w:sz w:val="32"/>
          <w:szCs w:val="28"/>
        </w:rPr>
      </w:pPr>
      <w:r w:rsidRPr="006B2EEE">
        <w:rPr>
          <w:rFonts w:ascii="Times New Roman" w:eastAsia="Calibri" w:hAnsi="Times New Roman" w:cs="Times New Roman"/>
          <w:b/>
          <w:color w:val="0070C0"/>
          <w:sz w:val="32"/>
          <w:szCs w:val="28"/>
        </w:rPr>
        <w:lastRenderedPageBreak/>
        <w:t>Инструкция по охране труда для участников</w:t>
      </w:r>
    </w:p>
    <w:p w:rsidR="006B2EEE" w:rsidRPr="006B2EEE" w:rsidRDefault="006B2EEE" w:rsidP="006B2EEE">
      <w:pPr>
        <w:autoSpaceDE w:val="0"/>
        <w:autoSpaceDN w:val="0"/>
        <w:adjustRightInd w:val="0"/>
        <w:spacing w:after="0" w:line="360" w:lineRule="auto"/>
        <w:ind w:left="709"/>
        <w:jc w:val="both"/>
        <w:rPr>
          <w:rFonts w:ascii="Times New Roman" w:eastAsia="Calibri" w:hAnsi="Times New Roman" w:cs="Times New Roman"/>
          <w:b/>
          <w:sz w:val="28"/>
          <w:szCs w:val="28"/>
        </w:rPr>
      </w:pPr>
      <w:r w:rsidRPr="006B2EEE">
        <w:rPr>
          <w:rFonts w:ascii="Times New Roman" w:eastAsia="Calibri" w:hAnsi="Times New Roman" w:cs="Times New Roman"/>
          <w:b/>
          <w:sz w:val="28"/>
          <w:szCs w:val="28"/>
        </w:rPr>
        <w:t>1.Общие требования охраны труда</w:t>
      </w:r>
    </w:p>
    <w:p w:rsidR="006B2EEE" w:rsidRPr="006B2EEE" w:rsidRDefault="006B2EEE" w:rsidP="006B2EEE">
      <w:pPr>
        <w:autoSpaceDE w:val="0"/>
        <w:autoSpaceDN w:val="0"/>
        <w:adjustRightInd w:val="0"/>
        <w:spacing w:after="0" w:line="360" w:lineRule="auto"/>
        <w:ind w:left="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1.1. Для участников от 16 до 17 лет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К участию в конкурсе, под непосредственным руководством Компетенции «Сборка корпусов металлических судов» по стандартам «</w:t>
      </w:r>
      <w:proofErr w:type="spellStart"/>
      <w:r w:rsidRPr="006B2EEE">
        <w:rPr>
          <w:rFonts w:ascii="Times New Roman" w:eastAsia="Calibri" w:hAnsi="Times New Roman" w:cs="Times New Roman"/>
          <w:sz w:val="28"/>
          <w:szCs w:val="28"/>
        </w:rPr>
        <w:t>WorldSkills</w:t>
      </w:r>
      <w:proofErr w:type="spellEnd"/>
      <w:r w:rsidRPr="006B2EEE">
        <w:rPr>
          <w:rFonts w:ascii="Times New Roman" w:eastAsia="Calibri" w:hAnsi="Times New Roman" w:cs="Times New Roman"/>
          <w:sz w:val="28"/>
          <w:szCs w:val="28"/>
        </w:rPr>
        <w:t>» допускаются участники в возрасте от 16 до 17 лет:</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прошедшие инструктаж по охране труда по «Программе инструктажа по охране труда и технике безопасности»;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ознакомленные с инструкцией по охране труда;</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имеющие необходимые навыки по эксплуатации инструмента, приспособлений на оборудовании;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не имеющие противопоказаний к выполнению конкурсных заданий по состоянию здоровья.</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Для участников старше 18 лет</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1.2. К самостоятельному выполнению конкурсных заданий в Компетенции «Сборка корпусов металлических судов» по стандартам «</w:t>
      </w:r>
      <w:proofErr w:type="spellStart"/>
      <w:r w:rsidRPr="006B2EEE">
        <w:rPr>
          <w:rFonts w:ascii="Times New Roman" w:eastAsia="Calibri" w:hAnsi="Times New Roman" w:cs="Times New Roman"/>
          <w:sz w:val="28"/>
          <w:szCs w:val="28"/>
        </w:rPr>
        <w:t>WorldSkills</w:t>
      </w:r>
      <w:proofErr w:type="spellEnd"/>
      <w:r w:rsidRPr="006B2EEE">
        <w:rPr>
          <w:rFonts w:ascii="Times New Roman" w:eastAsia="Calibri" w:hAnsi="Times New Roman" w:cs="Times New Roman"/>
          <w:sz w:val="28"/>
          <w:szCs w:val="28"/>
        </w:rPr>
        <w:t xml:space="preserve">» допускаются участники не моложе 18 лет;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прошедшие инструктаж по охране труда по «Программе инструктажа по охране труда и технике безопасности»;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ознакомленные с инструкцией по охране труда;</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имеющие необходимые навыки по эксплуатации инструмента, приспособлений на оборудовании;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не имеющие противопоказаний к выполнению конкурсных заданий по состоянию здоровья.</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1.3. В процессе выполнения конкурсных заданий и нахождения на территории и в помещениях места проведения конкурса, участник обязан четко соблюдать: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инструкции по охране труда и технике безопасности;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lastRenderedPageBreak/>
        <w:t>- не заходить за ограждения и в технические помещения;</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соблюдать личную гигиену;</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принимать пищу в строго отведенных местах;</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самостоятельно использовать инструмент и оборудование, разрешенные к выполнению конкурсного задания;</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1.4. Участники для выполнения конкурсного задания используют оборудование и инструмент: </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 xml:space="preserve">Столярный угольник </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Прямой угол 350х20</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Регулируемый прямой угол 350</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Регулируемый зажим 330х350</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Универсальный зажим 300х350</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 xml:space="preserve">Прижимная пластина </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Тележка инструментальная</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Сварочный аппарат(MIG\MAG\MMA)</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Вытяжное устройство</w:t>
      </w:r>
      <w:r>
        <w:rPr>
          <w:rFonts w:ascii="Times New Roman" w:eastAsia="Calibri" w:hAnsi="Times New Roman" w:cs="Times New Roman"/>
          <w:sz w:val="28"/>
          <w:szCs w:val="28"/>
        </w:rPr>
        <w:t xml:space="preserve"> </w:t>
      </w:r>
      <w:r w:rsidRPr="00956BF7">
        <w:rPr>
          <w:rFonts w:ascii="Times New Roman" w:eastAsia="Calibri" w:hAnsi="Times New Roman" w:cs="Times New Roman"/>
          <w:sz w:val="28"/>
          <w:szCs w:val="28"/>
        </w:rPr>
        <w:t>(вентиляция-фильтр)</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Сварочная ширма</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Кувалда</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Резак</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Клапан обратного удара</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Шланги 10м+10м</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Хомут</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Угломер</w:t>
      </w:r>
      <w:r w:rsidR="00D169A8">
        <w:rPr>
          <w:rFonts w:ascii="Times New Roman" w:eastAsia="Calibri" w:hAnsi="Times New Roman" w:cs="Times New Roman"/>
          <w:sz w:val="28"/>
          <w:szCs w:val="28"/>
        </w:rPr>
        <w:t xml:space="preserve"> </w:t>
      </w:r>
      <w:r w:rsidRPr="00956BF7">
        <w:rPr>
          <w:rFonts w:ascii="Times New Roman" w:eastAsia="Calibri" w:hAnsi="Times New Roman" w:cs="Times New Roman"/>
          <w:sz w:val="28"/>
          <w:szCs w:val="28"/>
        </w:rPr>
        <w:t>+</w:t>
      </w:r>
      <w:r w:rsidR="00D169A8">
        <w:rPr>
          <w:rFonts w:ascii="Times New Roman" w:eastAsia="Calibri" w:hAnsi="Times New Roman" w:cs="Times New Roman"/>
          <w:sz w:val="28"/>
          <w:szCs w:val="28"/>
        </w:rPr>
        <w:t xml:space="preserve"> </w:t>
      </w:r>
      <w:r w:rsidRPr="00956BF7">
        <w:rPr>
          <w:rFonts w:ascii="Times New Roman" w:eastAsia="Calibri" w:hAnsi="Times New Roman" w:cs="Times New Roman"/>
          <w:sz w:val="28"/>
          <w:szCs w:val="28"/>
        </w:rPr>
        <w:t>уровень(лазер/электрон)</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Магнитный угольник</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Щетка, совок, веник</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Ведро железное 10л</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 xml:space="preserve">Огнетушитель </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УШМ</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lastRenderedPageBreak/>
        <w:t>Диск отрезной</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 xml:space="preserve">Диск </w:t>
      </w:r>
      <w:proofErr w:type="spellStart"/>
      <w:r w:rsidRPr="00956BF7">
        <w:rPr>
          <w:rFonts w:ascii="Times New Roman" w:eastAsia="Calibri" w:hAnsi="Times New Roman" w:cs="Times New Roman"/>
          <w:sz w:val="28"/>
          <w:szCs w:val="28"/>
        </w:rPr>
        <w:t>зачистной</w:t>
      </w:r>
      <w:proofErr w:type="spellEnd"/>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Диск лепестковый</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 xml:space="preserve">Электроды </w:t>
      </w:r>
      <w:proofErr w:type="gramStart"/>
      <w:r w:rsidRPr="00956BF7">
        <w:rPr>
          <w:rFonts w:ascii="Times New Roman" w:eastAsia="Calibri" w:hAnsi="Times New Roman" w:cs="Times New Roman"/>
          <w:sz w:val="28"/>
          <w:szCs w:val="28"/>
        </w:rPr>
        <w:t>УОНИИ(</w:t>
      </w:r>
      <w:proofErr w:type="gramEnd"/>
      <w:r w:rsidRPr="00956BF7">
        <w:rPr>
          <w:rFonts w:ascii="Times New Roman" w:eastAsia="Calibri" w:hAnsi="Times New Roman" w:cs="Times New Roman"/>
          <w:sz w:val="28"/>
          <w:szCs w:val="28"/>
        </w:rPr>
        <w:t>3/4/ 5) 4,5 кг</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Сварочная проволока 5 кг</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Лист стальной (S4-S8) 1500х3000</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 xml:space="preserve">Лист </w:t>
      </w:r>
      <w:proofErr w:type="gramStart"/>
      <w:r w:rsidRPr="00956BF7">
        <w:rPr>
          <w:rFonts w:ascii="Times New Roman" w:eastAsia="Calibri" w:hAnsi="Times New Roman" w:cs="Times New Roman"/>
          <w:sz w:val="28"/>
          <w:szCs w:val="28"/>
        </w:rPr>
        <w:t>стальной  РСА</w:t>
      </w:r>
      <w:proofErr w:type="gramEnd"/>
      <w:r w:rsidRPr="00956BF7">
        <w:rPr>
          <w:rFonts w:ascii="Times New Roman" w:eastAsia="Calibri" w:hAnsi="Times New Roman" w:cs="Times New Roman"/>
          <w:sz w:val="28"/>
          <w:szCs w:val="28"/>
        </w:rPr>
        <w:t xml:space="preserve"> S10   9х9м</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Колышки - полоса РСА 10х75</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 xml:space="preserve">Лист </w:t>
      </w:r>
      <w:proofErr w:type="gramStart"/>
      <w:r w:rsidRPr="00956BF7">
        <w:rPr>
          <w:rFonts w:ascii="Times New Roman" w:eastAsia="Calibri" w:hAnsi="Times New Roman" w:cs="Times New Roman"/>
          <w:sz w:val="28"/>
          <w:szCs w:val="28"/>
        </w:rPr>
        <w:t>стальной  РСА</w:t>
      </w:r>
      <w:proofErr w:type="gramEnd"/>
      <w:r w:rsidRPr="00956BF7">
        <w:rPr>
          <w:rFonts w:ascii="Times New Roman" w:eastAsia="Calibri" w:hAnsi="Times New Roman" w:cs="Times New Roman"/>
          <w:sz w:val="28"/>
          <w:szCs w:val="28"/>
        </w:rPr>
        <w:t xml:space="preserve"> S20   1х1м</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 xml:space="preserve">Лист </w:t>
      </w:r>
      <w:proofErr w:type="gramStart"/>
      <w:r w:rsidRPr="00956BF7">
        <w:rPr>
          <w:rFonts w:ascii="Times New Roman" w:eastAsia="Calibri" w:hAnsi="Times New Roman" w:cs="Times New Roman"/>
          <w:sz w:val="28"/>
          <w:szCs w:val="28"/>
        </w:rPr>
        <w:t>стальной  РСА</w:t>
      </w:r>
      <w:proofErr w:type="gramEnd"/>
      <w:r w:rsidRPr="00956BF7">
        <w:rPr>
          <w:rFonts w:ascii="Times New Roman" w:eastAsia="Calibri" w:hAnsi="Times New Roman" w:cs="Times New Roman"/>
          <w:sz w:val="28"/>
          <w:szCs w:val="28"/>
        </w:rPr>
        <w:t xml:space="preserve"> S30  200х400мм</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proofErr w:type="spellStart"/>
      <w:r w:rsidRPr="00956BF7">
        <w:rPr>
          <w:rFonts w:ascii="Times New Roman" w:eastAsia="Calibri" w:hAnsi="Times New Roman" w:cs="Times New Roman"/>
          <w:sz w:val="28"/>
          <w:szCs w:val="28"/>
        </w:rPr>
        <w:t>Полособульб</w:t>
      </w:r>
      <w:proofErr w:type="spellEnd"/>
      <w:r w:rsidRPr="00956BF7">
        <w:rPr>
          <w:rFonts w:ascii="Times New Roman" w:eastAsia="Calibri" w:hAnsi="Times New Roman" w:cs="Times New Roman"/>
          <w:sz w:val="28"/>
          <w:szCs w:val="28"/>
        </w:rPr>
        <w:t xml:space="preserve"> </w:t>
      </w:r>
      <w:proofErr w:type="gramStart"/>
      <w:r w:rsidRPr="00956BF7">
        <w:rPr>
          <w:rFonts w:ascii="Times New Roman" w:eastAsia="Calibri" w:hAnsi="Times New Roman" w:cs="Times New Roman"/>
          <w:sz w:val="28"/>
          <w:szCs w:val="28"/>
        </w:rPr>
        <w:t>16  РСА</w:t>
      </w:r>
      <w:proofErr w:type="gramEnd"/>
      <w:r w:rsidRPr="00956BF7">
        <w:rPr>
          <w:rFonts w:ascii="Times New Roman" w:eastAsia="Calibri" w:hAnsi="Times New Roman" w:cs="Times New Roman"/>
          <w:sz w:val="28"/>
          <w:szCs w:val="28"/>
        </w:rPr>
        <w:t xml:space="preserve">   6м</w:t>
      </w:r>
    </w:p>
    <w:p w:rsid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proofErr w:type="spellStart"/>
      <w:r w:rsidRPr="00956BF7">
        <w:rPr>
          <w:rFonts w:ascii="Times New Roman" w:eastAsia="Calibri" w:hAnsi="Times New Roman" w:cs="Times New Roman"/>
          <w:sz w:val="28"/>
          <w:szCs w:val="28"/>
        </w:rPr>
        <w:t>Полособульб</w:t>
      </w:r>
      <w:proofErr w:type="spellEnd"/>
      <w:r w:rsidRPr="00956BF7">
        <w:rPr>
          <w:rFonts w:ascii="Times New Roman" w:eastAsia="Calibri" w:hAnsi="Times New Roman" w:cs="Times New Roman"/>
          <w:sz w:val="28"/>
          <w:szCs w:val="28"/>
        </w:rPr>
        <w:t xml:space="preserve"> </w:t>
      </w:r>
      <w:proofErr w:type="gramStart"/>
      <w:r w:rsidRPr="00956BF7">
        <w:rPr>
          <w:rFonts w:ascii="Times New Roman" w:eastAsia="Calibri" w:hAnsi="Times New Roman" w:cs="Times New Roman"/>
          <w:sz w:val="28"/>
          <w:szCs w:val="28"/>
        </w:rPr>
        <w:t>22  РСА</w:t>
      </w:r>
      <w:proofErr w:type="gramEnd"/>
      <w:r w:rsidRPr="00956BF7">
        <w:rPr>
          <w:rFonts w:ascii="Times New Roman" w:eastAsia="Calibri" w:hAnsi="Times New Roman" w:cs="Times New Roman"/>
          <w:sz w:val="28"/>
          <w:szCs w:val="28"/>
        </w:rPr>
        <w:t xml:space="preserve">   4м</w:t>
      </w:r>
    </w:p>
    <w:p w:rsidR="00956BF7" w:rsidRPr="00956BF7" w:rsidRDefault="00956BF7" w:rsidP="00956BF7">
      <w:pPr>
        <w:pStyle w:val="aa"/>
        <w:numPr>
          <w:ilvl w:val="0"/>
          <w:numId w:val="1"/>
        </w:numPr>
        <w:tabs>
          <w:tab w:val="left" w:pos="851"/>
        </w:tabs>
        <w:autoSpaceDE w:val="0"/>
        <w:autoSpaceDN w:val="0"/>
        <w:adjustRightInd w:val="0"/>
        <w:spacing w:after="0" w:line="360" w:lineRule="auto"/>
        <w:ind w:left="1134"/>
        <w:jc w:val="both"/>
        <w:rPr>
          <w:rFonts w:ascii="Times New Roman" w:eastAsia="Calibri" w:hAnsi="Times New Roman" w:cs="Times New Roman"/>
          <w:sz w:val="28"/>
          <w:szCs w:val="28"/>
        </w:rPr>
      </w:pPr>
      <w:r w:rsidRPr="00956BF7">
        <w:rPr>
          <w:rFonts w:ascii="Times New Roman" w:eastAsia="Calibri" w:hAnsi="Times New Roman" w:cs="Times New Roman"/>
          <w:sz w:val="28"/>
          <w:szCs w:val="28"/>
        </w:rPr>
        <w:t xml:space="preserve">Лист </w:t>
      </w:r>
      <w:proofErr w:type="gramStart"/>
      <w:r w:rsidRPr="00956BF7">
        <w:rPr>
          <w:rFonts w:ascii="Times New Roman" w:eastAsia="Calibri" w:hAnsi="Times New Roman" w:cs="Times New Roman"/>
          <w:sz w:val="28"/>
          <w:szCs w:val="28"/>
        </w:rPr>
        <w:t>стальной  РСА</w:t>
      </w:r>
      <w:proofErr w:type="gramEnd"/>
      <w:r w:rsidRPr="00956BF7">
        <w:rPr>
          <w:rFonts w:ascii="Times New Roman" w:eastAsia="Calibri" w:hAnsi="Times New Roman" w:cs="Times New Roman"/>
          <w:sz w:val="28"/>
          <w:szCs w:val="28"/>
        </w:rPr>
        <w:t xml:space="preserve"> S12   1х1м</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1.5. При выполнении конкурсного задания на участника могут воздействовать следующие вредные и (или) опасные факторы:</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Физические:</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режущие и колющие предметы;</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ультрафиолетовое излучение;</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термические ожоги;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повышенный шум;</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пыль и стружка;</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 вибрация </w:t>
      </w:r>
      <w:proofErr w:type="spellStart"/>
      <w:r w:rsidRPr="006B2EEE">
        <w:rPr>
          <w:rFonts w:ascii="Times New Roman" w:eastAsia="Calibri" w:hAnsi="Times New Roman" w:cs="Times New Roman"/>
          <w:color w:val="000000"/>
          <w:sz w:val="28"/>
          <w:szCs w:val="28"/>
        </w:rPr>
        <w:t>пневмо</w:t>
      </w:r>
      <w:proofErr w:type="spellEnd"/>
      <w:r w:rsidR="00011A3A">
        <w:rPr>
          <w:rFonts w:ascii="Times New Roman" w:eastAsia="Calibri" w:hAnsi="Times New Roman" w:cs="Times New Roman"/>
          <w:color w:val="000000"/>
          <w:sz w:val="28"/>
          <w:szCs w:val="28"/>
        </w:rPr>
        <w:t xml:space="preserve"> </w:t>
      </w:r>
      <w:r w:rsidRPr="006B2EEE">
        <w:rPr>
          <w:rFonts w:ascii="Times New Roman" w:eastAsia="Calibri" w:hAnsi="Times New Roman" w:cs="Times New Roman"/>
          <w:color w:val="000000"/>
          <w:sz w:val="28"/>
          <w:szCs w:val="28"/>
        </w:rPr>
        <w:t xml:space="preserve">инструмента;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отлетающие частицы обрабатываемого материала.</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Химические:</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сварочный дым;</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Психологические:</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чрезмерное напряжение внимания;</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усиленная нагрузка на зрение;</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lastRenderedPageBreak/>
        <w:t>- повышенная ответственность;</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постоянное использование СИЗ.</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1.6. Применяемые во время выполнения конкурсного задания средства индивидуальной защиты:</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обувь с жестким мыском;</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костюм сварщика;</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сварочная маска;</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сварочные перчатки;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рабочие перчатки;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респиратор;</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 </w:t>
      </w:r>
      <w:proofErr w:type="spellStart"/>
      <w:r w:rsidRPr="006B2EEE">
        <w:rPr>
          <w:rFonts w:ascii="Times New Roman" w:eastAsia="Calibri" w:hAnsi="Times New Roman" w:cs="Times New Roman"/>
          <w:color w:val="000000"/>
          <w:sz w:val="28"/>
          <w:szCs w:val="28"/>
        </w:rPr>
        <w:t>беруши</w:t>
      </w:r>
      <w:proofErr w:type="spellEnd"/>
      <w:r w:rsidRPr="006B2EEE">
        <w:rPr>
          <w:rFonts w:ascii="Times New Roman" w:eastAsia="Calibri" w:hAnsi="Times New Roman" w:cs="Times New Roman"/>
          <w:color w:val="000000"/>
          <w:sz w:val="28"/>
          <w:szCs w:val="28"/>
        </w:rPr>
        <w:t xml:space="preserve"> или наушники;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защитные очки или маска.</w:t>
      </w:r>
    </w:p>
    <w:p w:rsidR="006B2EEE" w:rsidRPr="001F0B7B" w:rsidRDefault="006B2EEE" w:rsidP="001F0B7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1.7. Знаки безопасности, используемые на рабочем месте, для обозначения присутствующих опасностей:</w:t>
      </w:r>
    </w:p>
    <w:tbl>
      <w:tblPr>
        <w:tblStyle w:val="a3"/>
        <w:tblpPr w:leftFromText="180" w:rightFromText="180" w:vertAnchor="text" w:tblpXSpec="center" w:tblpY="1"/>
        <w:tblOverlap w:val="never"/>
        <w:tblW w:w="9179" w:type="dxa"/>
        <w:tblLook w:val="04A0" w:firstRow="1" w:lastRow="0" w:firstColumn="1" w:lastColumn="0" w:noHBand="0" w:noVBand="1"/>
      </w:tblPr>
      <w:tblGrid>
        <w:gridCol w:w="6041"/>
        <w:gridCol w:w="3138"/>
      </w:tblGrid>
      <w:tr w:rsidR="006B2EEE" w:rsidRPr="006B2EEE" w:rsidTr="00462351">
        <w:trPr>
          <w:trHeight w:val="272"/>
        </w:trPr>
        <w:tc>
          <w:tcPr>
            <w:tcW w:w="6041" w:type="dxa"/>
          </w:tcPr>
          <w:p w:rsidR="006B2EEE" w:rsidRPr="006B2EEE" w:rsidRDefault="006B2EEE" w:rsidP="001F0B7B">
            <w:pPr>
              <w:autoSpaceDE w:val="0"/>
              <w:autoSpaceDN w:val="0"/>
              <w:adjustRightInd w:val="0"/>
              <w:jc w:val="both"/>
              <w:rPr>
                <w:rFonts w:ascii="Times New Roman" w:eastAsia="Calibri" w:hAnsi="Times New Roman" w:cs="Times New Roman"/>
                <w:color w:val="000000"/>
                <w:sz w:val="28"/>
                <w:szCs w:val="28"/>
              </w:rPr>
            </w:pPr>
            <w:r w:rsidRPr="006B2EEE">
              <w:rPr>
                <w:rFonts w:ascii="Times New Roman" w:eastAsia="Calibri" w:hAnsi="Times New Roman" w:cs="Times New Roman"/>
                <w:b/>
                <w:bCs/>
                <w:color w:val="000000"/>
                <w:sz w:val="28"/>
                <w:szCs w:val="28"/>
              </w:rPr>
              <w:t xml:space="preserve">Наименование </w:t>
            </w:r>
          </w:p>
        </w:tc>
        <w:tc>
          <w:tcPr>
            <w:tcW w:w="0" w:type="auto"/>
          </w:tcPr>
          <w:p w:rsidR="006B2EEE" w:rsidRPr="006B2EEE" w:rsidRDefault="006B2EEE" w:rsidP="001F0B7B">
            <w:pPr>
              <w:autoSpaceDE w:val="0"/>
              <w:autoSpaceDN w:val="0"/>
              <w:adjustRightInd w:val="0"/>
              <w:jc w:val="center"/>
              <w:rPr>
                <w:rFonts w:ascii="Times New Roman" w:eastAsia="Calibri" w:hAnsi="Times New Roman" w:cs="Times New Roman"/>
                <w:color w:val="000000"/>
                <w:sz w:val="28"/>
                <w:szCs w:val="28"/>
              </w:rPr>
            </w:pPr>
            <w:r w:rsidRPr="006B2EEE">
              <w:rPr>
                <w:rFonts w:ascii="Times New Roman" w:eastAsia="Calibri" w:hAnsi="Times New Roman" w:cs="Times New Roman"/>
                <w:b/>
                <w:bCs/>
                <w:color w:val="000000"/>
                <w:sz w:val="28"/>
                <w:szCs w:val="28"/>
              </w:rPr>
              <w:t>Графическое обозначение</w:t>
            </w:r>
          </w:p>
        </w:tc>
      </w:tr>
      <w:tr w:rsidR="006B2EEE" w:rsidRPr="006B2EEE" w:rsidTr="00462351">
        <w:trPr>
          <w:trHeight w:val="272"/>
        </w:trPr>
        <w:tc>
          <w:tcPr>
            <w:tcW w:w="6041" w:type="dxa"/>
          </w:tcPr>
          <w:p w:rsidR="006B2EEE" w:rsidRPr="006B2EEE" w:rsidRDefault="006B2EEE" w:rsidP="001F0B7B">
            <w:pPr>
              <w:autoSpaceDE w:val="0"/>
              <w:autoSpaceDN w:val="0"/>
              <w:adjustRightInd w:val="0"/>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W 19 Газовый баллон </w:t>
            </w:r>
          </w:p>
        </w:tc>
        <w:tc>
          <w:tcPr>
            <w:tcW w:w="0" w:type="auto"/>
          </w:tcPr>
          <w:p w:rsidR="006B2EEE" w:rsidRPr="006B2EEE" w:rsidRDefault="006B2EEE" w:rsidP="001F0B7B">
            <w:pPr>
              <w:autoSpaceDE w:val="0"/>
              <w:autoSpaceDN w:val="0"/>
              <w:adjustRightInd w:val="0"/>
              <w:jc w:val="center"/>
              <w:rPr>
                <w:rFonts w:ascii="Times New Roman" w:eastAsia="Calibri" w:hAnsi="Times New Roman" w:cs="Times New Roman"/>
                <w:b/>
                <w:bCs/>
                <w:color w:val="000000"/>
                <w:sz w:val="28"/>
                <w:szCs w:val="28"/>
              </w:rPr>
            </w:pPr>
            <w:r w:rsidRPr="006B2EEE">
              <w:rPr>
                <w:rFonts w:ascii="Times New Roman" w:eastAsia="Calibri" w:hAnsi="Times New Roman" w:cs="Times New Roman"/>
                <w:b/>
                <w:bCs/>
                <w:noProof/>
                <w:color w:val="000000"/>
                <w:sz w:val="28"/>
                <w:szCs w:val="28"/>
                <w:lang w:eastAsia="ru-RU"/>
              </w:rPr>
              <w:drawing>
                <wp:inline distT="0" distB="0" distL="0" distR="0" wp14:anchorId="4E56DFA1" wp14:editId="75CE0A23">
                  <wp:extent cx="676108"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967" cy="657144"/>
                          </a:xfrm>
                          <a:prstGeom prst="rect">
                            <a:avLst/>
                          </a:prstGeom>
                          <a:noFill/>
                          <a:ln>
                            <a:noFill/>
                          </a:ln>
                        </pic:spPr>
                      </pic:pic>
                    </a:graphicData>
                  </a:graphic>
                </wp:inline>
              </w:drawing>
            </w:r>
          </w:p>
        </w:tc>
      </w:tr>
      <w:tr w:rsidR="006B2EEE" w:rsidRPr="006B2EEE" w:rsidTr="00462351">
        <w:trPr>
          <w:trHeight w:val="272"/>
        </w:trPr>
        <w:tc>
          <w:tcPr>
            <w:tcW w:w="6041" w:type="dxa"/>
          </w:tcPr>
          <w:p w:rsidR="006B2EEE" w:rsidRPr="006B2EEE" w:rsidRDefault="006B2EEE" w:rsidP="001F0B7B">
            <w:pPr>
              <w:autoSpaceDE w:val="0"/>
              <w:autoSpaceDN w:val="0"/>
              <w:adjustRightInd w:val="0"/>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F 04 Огнетушитель </w:t>
            </w:r>
          </w:p>
        </w:tc>
        <w:tc>
          <w:tcPr>
            <w:tcW w:w="0" w:type="auto"/>
          </w:tcPr>
          <w:p w:rsidR="006B2EEE" w:rsidRPr="006B2EEE" w:rsidRDefault="006B2EEE" w:rsidP="001F0B7B">
            <w:pPr>
              <w:autoSpaceDE w:val="0"/>
              <w:autoSpaceDN w:val="0"/>
              <w:adjustRightInd w:val="0"/>
              <w:jc w:val="center"/>
              <w:rPr>
                <w:rFonts w:ascii="Times New Roman" w:eastAsia="Calibri" w:hAnsi="Times New Roman" w:cs="Times New Roman"/>
                <w:b/>
                <w:bCs/>
                <w:color w:val="000000"/>
                <w:sz w:val="28"/>
                <w:szCs w:val="28"/>
              </w:rPr>
            </w:pPr>
            <w:r w:rsidRPr="006B2EEE">
              <w:rPr>
                <w:rFonts w:ascii="Times New Roman" w:eastAsia="Calibri" w:hAnsi="Times New Roman" w:cs="Times New Roman"/>
                <w:b/>
                <w:bCs/>
                <w:noProof/>
                <w:color w:val="000000"/>
                <w:sz w:val="28"/>
                <w:szCs w:val="28"/>
                <w:lang w:eastAsia="ru-RU"/>
              </w:rPr>
              <w:drawing>
                <wp:inline distT="0" distB="0" distL="0" distR="0" wp14:anchorId="7C67DB12" wp14:editId="374C3335">
                  <wp:extent cx="647700" cy="6149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669" cy="616857"/>
                          </a:xfrm>
                          <a:prstGeom prst="rect">
                            <a:avLst/>
                          </a:prstGeom>
                          <a:noFill/>
                          <a:ln>
                            <a:noFill/>
                          </a:ln>
                        </pic:spPr>
                      </pic:pic>
                    </a:graphicData>
                  </a:graphic>
                </wp:inline>
              </w:drawing>
            </w:r>
          </w:p>
        </w:tc>
      </w:tr>
      <w:tr w:rsidR="006B2EEE" w:rsidRPr="006B2EEE" w:rsidTr="00462351">
        <w:trPr>
          <w:trHeight w:val="272"/>
        </w:trPr>
        <w:tc>
          <w:tcPr>
            <w:tcW w:w="6041" w:type="dxa"/>
          </w:tcPr>
          <w:p w:rsidR="006B2EEE" w:rsidRPr="006B2EEE" w:rsidRDefault="006B2EEE" w:rsidP="001F0B7B">
            <w:pPr>
              <w:autoSpaceDE w:val="0"/>
              <w:autoSpaceDN w:val="0"/>
              <w:adjustRightInd w:val="0"/>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E 22 Указатель выхода </w:t>
            </w:r>
          </w:p>
        </w:tc>
        <w:tc>
          <w:tcPr>
            <w:tcW w:w="0" w:type="auto"/>
          </w:tcPr>
          <w:p w:rsidR="006B2EEE" w:rsidRPr="006B2EEE" w:rsidRDefault="006B2EEE" w:rsidP="001F0B7B">
            <w:pPr>
              <w:autoSpaceDE w:val="0"/>
              <w:autoSpaceDN w:val="0"/>
              <w:adjustRightInd w:val="0"/>
              <w:jc w:val="center"/>
              <w:rPr>
                <w:rFonts w:ascii="Times New Roman" w:eastAsia="Calibri" w:hAnsi="Times New Roman" w:cs="Times New Roman"/>
                <w:b/>
                <w:bCs/>
                <w:color w:val="000000"/>
                <w:sz w:val="28"/>
                <w:szCs w:val="28"/>
              </w:rPr>
            </w:pPr>
            <w:r w:rsidRPr="006B2EEE">
              <w:rPr>
                <w:rFonts w:ascii="Times New Roman" w:eastAsia="Calibri" w:hAnsi="Times New Roman" w:cs="Times New Roman"/>
                <w:b/>
                <w:bCs/>
                <w:noProof/>
                <w:color w:val="000000"/>
                <w:sz w:val="28"/>
                <w:szCs w:val="28"/>
                <w:lang w:eastAsia="ru-RU"/>
              </w:rPr>
              <w:drawing>
                <wp:inline distT="0" distB="0" distL="0" distR="0" wp14:anchorId="015540DD" wp14:editId="3EA61223">
                  <wp:extent cx="849564" cy="44767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898" cy="449959"/>
                          </a:xfrm>
                          <a:prstGeom prst="rect">
                            <a:avLst/>
                          </a:prstGeom>
                          <a:noFill/>
                          <a:ln>
                            <a:noFill/>
                          </a:ln>
                        </pic:spPr>
                      </pic:pic>
                    </a:graphicData>
                  </a:graphic>
                </wp:inline>
              </w:drawing>
            </w:r>
          </w:p>
        </w:tc>
      </w:tr>
      <w:tr w:rsidR="006B2EEE" w:rsidRPr="006B2EEE" w:rsidTr="00462351">
        <w:trPr>
          <w:trHeight w:val="272"/>
        </w:trPr>
        <w:tc>
          <w:tcPr>
            <w:tcW w:w="6041" w:type="dxa"/>
          </w:tcPr>
          <w:p w:rsidR="006B2EEE" w:rsidRPr="006B2EEE" w:rsidRDefault="006B2EEE" w:rsidP="001F0B7B">
            <w:pPr>
              <w:autoSpaceDE w:val="0"/>
              <w:autoSpaceDN w:val="0"/>
              <w:adjustRightInd w:val="0"/>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E 23 Указатель запасного выхода </w:t>
            </w:r>
          </w:p>
        </w:tc>
        <w:tc>
          <w:tcPr>
            <w:tcW w:w="0" w:type="auto"/>
          </w:tcPr>
          <w:p w:rsidR="006B2EEE" w:rsidRPr="006B2EEE" w:rsidRDefault="006B2EEE" w:rsidP="001F0B7B">
            <w:pPr>
              <w:autoSpaceDE w:val="0"/>
              <w:autoSpaceDN w:val="0"/>
              <w:adjustRightInd w:val="0"/>
              <w:jc w:val="center"/>
              <w:rPr>
                <w:rFonts w:ascii="Times New Roman" w:eastAsia="Calibri" w:hAnsi="Times New Roman" w:cs="Times New Roman"/>
                <w:b/>
                <w:bCs/>
                <w:color w:val="000000"/>
                <w:sz w:val="28"/>
                <w:szCs w:val="28"/>
              </w:rPr>
            </w:pPr>
            <w:r w:rsidRPr="006B2EEE">
              <w:rPr>
                <w:rFonts w:ascii="Times New Roman" w:eastAsia="Calibri" w:hAnsi="Times New Roman" w:cs="Times New Roman"/>
                <w:b/>
                <w:bCs/>
                <w:noProof/>
                <w:color w:val="000000"/>
                <w:sz w:val="28"/>
                <w:szCs w:val="28"/>
                <w:lang w:eastAsia="ru-RU"/>
              </w:rPr>
              <w:drawing>
                <wp:inline distT="0" distB="0" distL="0" distR="0" wp14:anchorId="041296DF" wp14:editId="583292E5">
                  <wp:extent cx="895350" cy="470183"/>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076" cy="470039"/>
                          </a:xfrm>
                          <a:prstGeom prst="rect">
                            <a:avLst/>
                          </a:prstGeom>
                          <a:noFill/>
                          <a:ln>
                            <a:noFill/>
                          </a:ln>
                        </pic:spPr>
                      </pic:pic>
                    </a:graphicData>
                  </a:graphic>
                </wp:inline>
              </w:drawing>
            </w:r>
          </w:p>
        </w:tc>
      </w:tr>
      <w:tr w:rsidR="006B2EEE" w:rsidRPr="006B2EEE" w:rsidTr="00462351">
        <w:trPr>
          <w:trHeight w:val="272"/>
        </w:trPr>
        <w:tc>
          <w:tcPr>
            <w:tcW w:w="6041" w:type="dxa"/>
          </w:tcPr>
          <w:p w:rsidR="006B2EEE" w:rsidRPr="006B2EEE" w:rsidRDefault="006B2EEE" w:rsidP="001F0B7B">
            <w:pPr>
              <w:autoSpaceDE w:val="0"/>
              <w:autoSpaceDN w:val="0"/>
              <w:adjustRightInd w:val="0"/>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EC 01 Аптечка первой медицинской помощи </w:t>
            </w:r>
          </w:p>
        </w:tc>
        <w:tc>
          <w:tcPr>
            <w:tcW w:w="0" w:type="auto"/>
          </w:tcPr>
          <w:p w:rsidR="006B2EEE" w:rsidRPr="006B2EEE" w:rsidRDefault="006B2EEE" w:rsidP="001F0B7B">
            <w:pPr>
              <w:autoSpaceDE w:val="0"/>
              <w:autoSpaceDN w:val="0"/>
              <w:adjustRightInd w:val="0"/>
              <w:jc w:val="center"/>
              <w:rPr>
                <w:rFonts w:ascii="Times New Roman" w:eastAsia="Calibri" w:hAnsi="Times New Roman" w:cs="Times New Roman"/>
                <w:b/>
                <w:bCs/>
                <w:color w:val="000000"/>
                <w:sz w:val="28"/>
                <w:szCs w:val="28"/>
              </w:rPr>
            </w:pPr>
            <w:r w:rsidRPr="006B2EEE">
              <w:rPr>
                <w:rFonts w:ascii="Times New Roman" w:eastAsia="Calibri" w:hAnsi="Times New Roman" w:cs="Times New Roman"/>
                <w:b/>
                <w:bCs/>
                <w:noProof/>
                <w:color w:val="000000"/>
                <w:sz w:val="28"/>
                <w:szCs w:val="28"/>
                <w:lang w:eastAsia="ru-RU"/>
              </w:rPr>
              <w:drawing>
                <wp:inline distT="0" distB="0" distL="0" distR="0" wp14:anchorId="273A49A3" wp14:editId="0227C204">
                  <wp:extent cx="608266" cy="59055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178" cy="598232"/>
                          </a:xfrm>
                          <a:prstGeom prst="rect">
                            <a:avLst/>
                          </a:prstGeom>
                          <a:noFill/>
                          <a:ln>
                            <a:noFill/>
                          </a:ln>
                        </pic:spPr>
                      </pic:pic>
                    </a:graphicData>
                  </a:graphic>
                </wp:inline>
              </w:drawing>
            </w:r>
          </w:p>
        </w:tc>
      </w:tr>
      <w:tr w:rsidR="006B2EEE" w:rsidRPr="006B2EEE" w:rsidTr="00462351">
        <w:trPr>
          <w:trHeight w:val="272"/>
        </w:trPr>
        <w:tc>
          <w:tcPr>
            <w:tcW w:w="6041" w:type="dxa"/>
          </w:tcPr>
          <w:p w:rsidR="006B2EEE" w:rsidRPr="006B2EEE" w:rsidRDefault="006B2EEE" w:rsidP="001F0B7B">
            <w:pPr>
              <w:autoSpaceDE w:val="0"/>
              <w:autoSpaceDN w:val="0"/>
              <w:adjustRightInd w:val="0"/>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P 01 Запрещается курить </w:t>
            </w:r>
          </w:p>
        </w:tc>
        <w:tc>
          <w:tcPr>
            <w:tcW w:w="0" w:type="auto"/>
          </w:tcPr>
          <w:p w:rsidR="006B2EEE" w:rsidRPr="006B2EEE" w:rsidRDefault="006B2EEE" w:rsidP="001F0B7B">
            <w:pPr>
              <w:autoSpaceDE w:val="0"/>
              <w:autoSpaceDN w:val="0"/>
              <w:adjustRightInd w:val="0"/>
              <w:jc w:val="center"/>
              <w:rPr>
                <w:rFonts w:ascii="Times New Roman" w:eastAsia="Calibri" w:hAnsi="Times New Roman" w:cs="Times New Roman"/>
                <w:b/>
                <w:bCs/>
                <w:color w:val="000000"/>
                <w:sz w:val="28"/>
                <w:szCs w:val="28"/>
              </w:rPr>
            </w:pPr>
            <w:r w:rsidRPr="006B2EEE">
              <w:rPr>
                <w:rFonts w:ascii="Times New Roman" w:eastAsia="Calibri" w:hAnsi="Times New Roman" w:cs="Times New Roman"/>
                <w:b/>
                <w:bCs/>
                <w:noProof/>
                <w:color w:val="000000"/>
                <w:sz w:val="28"/>
                <w:szCs w:val="28"/>
                <w:lang w:eastAsia="ru-RU"/>
              </w:rPr>
              <w:drawing>
                <wp:inline distT="0" distB="0" distL="0" distR="0" wp14:anchorId="4A4AD816" wp14:editId="3450AC85">
                  <wp:extent cx="647700" cy="647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rsidR="006B2EEE" w:rsidRPr="006B2EEE" w:rsidRDefault="006B2EEE" w:rsidP="006B2EEE">
      <w:pPr>
        <w:spacing w:after="0" w:line="360" w:lineRule="auto"/>
        <w:jc w:val="both"/>
        <w:rPr>
          <w:rFonts w:ascii="Times New Roman" w:eastAsia="Calibri" w:hAnsi="Times New Roman" w:cs="Times New Roman"/>
          <w:sz w:val="28"/>
          <w:szCs w:val="28"/>
        </w:rPr>
      </w:pPr>
    </w:p>
    <w:p w:rsidR="006B2EEE" w:rsidRPr="006B2EEE" w:rsidRDefault="006B2EEE" w:rsidP="006B2EEE">
      <w:pPr>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lastRenderedPageBreak/>
        <w:t xml:space="preserve">1.8. При несчастном случае пострадавший или очевидец несчастного случая обязан немедленно сообщить о случившемся Экспертам.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В помещении комнаты экспертов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В случае возникновения несчастного случая или болезни участника, об этом немедленно уведомляются Главный эксперт, Лидер команды и Эксперт-компатриот.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Вышеуказанные случаи подлежат обязательной регистрации в Форме регистрации несчастных случаев и в Форме регистрации перерывов в работе.</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1.9. Участники, допустившие невыполнение или нарушение инструкции по охране труда, привлекаются к ответственности в соответствии с Регламентом </w:t>
      </w:r>
      <w:proofErr w:type="spellStart"/>
      <w:r w:rsidRPr="006B2EEE">
        <w:rPr>
          <w:rFonts w:ascii="Times New Roman" w:eastAsia="Calibri" w:hAnsi="Times New Roman" w:cs="Times New Roman"/>
          <w:sz w:val="28"/>
          <w:szCs w:val="28"/>
        </w:rPr>
        <w:t>WorldSkills</w:t>
      </w:r>
      <w:proofErr w:type="spellEnd"/>
      <w:r w:rsidRPr="006B2EEE">
        <w:rPr>
          <w:rFonts w:ascii="Times New Roman" w:eastAsia="Calibri" w:hAnsi="Times New Roman" w:cs="Times New Roman"/>
          <w:sz w:val="28"/>
          <w:szCs w:val="28"/>
        </w:rPr>
        <w:t xml:space="preserve"> </w:t>
      </w:r>
      <w:proofErr w:type="spellStart"/>
      <w:r w:rsidRPr="006B2EEE">
        <w:rPr>
          <w:rFonts w:ascii="Times New Roman" w:eastAsia="Calibri" w:hAnsi="Times New Roman" w:cs="Times New Roman"/>
          <w:sz w:val="28"/>
          <w:szCs w:val="28"/>
        </w:rPr>
        <w:t>Russia</w:t>
      </w:r>
      <w:proofErr w:type="spellEnd"/>
      <w:r w:rsidRPr="006B2EEE">
        <w:rPr>
          <w:rFonts w:ascii="Times New Roman" w:eastAsia="Calibri" w:hAnsi="Times New Roman" w:cs="Times New Roman"/>
          <w:sz w:val="28"/>
          <w:szCs w:val="28"/>
        </w:rPr>
        <w:t xml:space="preserve">.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rsidR="00F87B62" w:rsidRPr="006B2EEE" w:rsidRDefault="00F87B62" w:rsidP="001F0B7B">
      <w:pPr>
        <w:autoSpaceDE w:val="0"/>
        <w:autoSpaceDN w:val="0"/>
        <w:adjustRightInd w:val="0"/>
        <w:spacing w:after="0" w:line="360" w:lineRule="auto"/>
        <w:jc w:val="both"/>
        <w:rPr>
          <w:rFonts w:ascii="Times New Roman" w:eastAsia="Calibri" w:hAnsi="Times New Roman" w:cs="Times New Roman"/>
          <w:sz w:val="28"/>
          <w:szCs w:val="28"/>
        </w:rPr>
      </w:pP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b/>
          <w:sz w:val="28"/>
          <w:szCs w:val="28"/>
        </w:rPr>
      </w:pPr>
      <w:r w:rsidRPr="006B2EEE">
        <w:rPr>
          <w:rFonts w:ascii="Times New Roman" w:eastAsia="Calibri" w:hAnsi="Times New Roman" w:cs="Times New Roman"/>
          <w:b/>
          <w:sz w:val="28"/>
          <w:szCs w:val="28"/>
        </w:rPr>
        <w:t>2.Требования охраны труда перед началом работы</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Перед началом выполнения конкурсного задания участники должны выполнить следующее:</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2.1. 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w:t>
      </w:r>
      <w:r w:rsidRPr="006B2EEE">
        <w:rPr>
          <w:rFonts w:ascii="Times New Roman" w:eastAsia="Calibri" w:hAnsi="Times New Roman" w:cs="Times New Roman"/>
          <w:sz w:val="28"/>
          <w:szCs w:val="28"/>
        </w:rPr>
        <w:lastRenderedPageBreak/>
        <w:t xml:space="preserve">кабинетами, питьевой воды, подготовить рабочее место в соответствии с Техническим описанием компетенции.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Проверить специальную одежду, обувь и другие средства индивидуальной защиты. Одеть необходимые средства защиты для выполнения подготовки рабочих мест, инструмента и оборудования.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2.2. Подготовить рабочее место: </w:t>
      </w:r>
    </w:p>
    <w:p w:rsidR="006B2EEE" w:rsidRPr="006B2EEE" w:rsidRDefault="006B2EEE" w:rsidP="001F0B7B">
      <w:pPr>
        <w:autoSpaceDE w:val="0"/>
        <w:autoSpaceDN w:val="0"/>
        <w:adjustRightInd w:val="0"/>
        <w:spacing w:after="0"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разместить инструмент и расходные материалы в инструментальный шкаф;</w:t>
      </w:r>
    </w:p>
    <w:p w:rsidR="006B2EEE" w:rsidRPr="006B2EEE" w:rsidRDefault="006B2EEE" w:rsidP="001F0B7B">
      <w:pPr>
        <w:autoSpaceDE w:val="0"/>
        <w:autoSpaceDN w:val="0"/>
        <w:adjustRightInd w:val="0"/>
        <w:spacing w:after="0"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произвести подключение и настройку оборудования;</w:t>
      </w:r>
    </w:p>
    <w:p w:rsidR="006B2EEE" w:rsidRPr="006B2EEE" w:rsidRDefault="006B2EEE" w:rsidP="001F0B7B">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2.3. Подготовить инструмент и оборудование, разрешенные к самостоятельной работе. Следующий инструмент и оборудование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 </w:t>
      </w:r>
    </w:p>
    <w:p w:rsidR="006B2EEE" w:rsidRPr="006B2EEE" w:rsidRDefault="006B2EEE" w:rsidP="00F87B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Газовый резак и шланг с соединительными инструментами и </w:t>
      </w:r>
      <w:r w:rsidR="00F87B62">
        <w:rPr>
          <w:rFonts w:ascii="Times New Roman" w:eastAsia="Calibri" w:hAnsi="Times New Roman" w:cs="Times New Roman"/>
          <w:sz w:val="28"/>
          <w:szCs w:val="28"/>
        </w:rPr>
        <w:t>клапаном обратного удара</w:t>
      </w:r>
      <w:r w:rsidR="001F0B7B">
        <w:rPr>
          <w:rFonts w:ascii="Times New Roman" w:eastAsia="Calibri" w:hAnsi="Times New Roman" w:cs="Times New Roman"/>
          <w:sz w:val="28"/>
          <w:szCs w:val="28"/>
        </w:rPr>
        <w:t>.</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Сварочное оборудование (MAGS/GMAW (135) – дуговая сварка металлическим плавящим электродом в среде инертного газа; TAG/GTAW SAEE/MMAW (111) – ручная дуговая сварка покрытыми электродами).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2.4.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Привести в порядок рабочую специальную одежду и обувь: застегнуть обшлага рукавов, заправить одежду и застегнуть ее на все пуговицы, надеть </w:t>
      </w:r>
      <w:r w:rsidRPr="006B2EEE">
        <w:rPr>
          <w:rFonts w:ascii="Times New Roman" w:eastAsia="Calibri" w:hAnsi="Times New Roman" w:cs="Times New Roman"/>
          <w:sz w:val="28"/>
          <w:szCs w:val="28"/>
        </w:rPr>
        <w:lastRenderedPageBreak/>
        <w:t xml:space="preserve">головной убор, подготовить рукавицы (перчатки), защитные очки, респиратор, </w:t>
      </w:r>
      <w:proofErr w:type="spellStart"/>
      <w:r w:rsidRPr="006B2EEE">
        <w:rPr>
          <w:rFonts w:ascii="Times New Roman" w:eastAsia="Calibri" w:hAnsi="Times New Roman" w:cs="Times New Roman"/>
          <w:sz w:val="28"/>
          <w:szCs w:val="28"/>
        </w:rPr>
        <w:t>беруши</w:t>
      </w:r>
      <w:proofErr w:type="spellEnd"/>
      <w:r w:rsidRPr="006B2EEE">
        <w:rPr>
          <w:rFonts w:ascii="Times New Roman" w:eastAsia="Calibri" w:hAnsi="Times New Roman" w:cs="Times New Roman"/>
          <w:sz w:val="28"/>
          <w:szCs w:val="28"/>
        </w:rPr>
        <w:t>:</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при измерении геометрии должны быть надеты каска, очки, перчатки, обувь с жестким мыском, перчатки;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при выполнении сварочных работ должны быть надеты защитная одежда сварщика, сварочная маска, обувь с жестким мыском, перчатки, головной убор, включена вытяжка сварочных дымов.</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2.5. Ежедневно, перед началом выполнения конкурсного задания, в процессе подготовки рабочего места: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осмотреть и привести в порядок рабочее место, средства индивидуальной защиты;</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убедиться в достаточности освещенности;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проверить (визуально) правильность подключения инструмента и оборудования в электросеть.</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2.6. Подготовить необходимые для работы материалы, приспособления, и разложить их на свои места, убрать с рабочего стола все лишнее.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b/>
          <w:sz w:val="28"/>
          <w:szCs w:val="28"/>
        </w:rPr>
      </w:pPr>
      <w:r w:rsidRPr="006B2EEE">
        <w:rPr>
          <w:rFonts w:ascii="Times New Roman" w:eastAsia="Calibri" w:hAnsi="Times New Roman" w:cs="Times New Roman"/>
          <w:b/>
          <w:sz w:val="28"/>
          <w:szCs w:val="28"/>
        </w:rPr>
        <w:t>3.Требования охраны труда во время работы</w:t>
      </w:r>
    </w:p>
    <w:p w:rsid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3.1. При выполнении конкурсных заданий участнику необходимо соблюдать требования безопасности при использовании инструмента и оборудования. </w:t>
      </w:r>
    </w:p>
    <w:p w:rsidR="00651968" w:rsidRPr="00651968" w:rsidRDefault="00651968" w:rsidP="00651968">
      <w:pPr>
        <w:autoSpaceDE w:val="0"/>
        <w:autoSpaceDN w:val="0"/>
        <w:adjustRightInd w:val="0"/>
        <w:spacing w:after="0" w:line="360" w:lineRule="auto"/>
        <w:ind w:firstLine="709"/>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ИНСТРУКЦИЯ ПО ГАЗОПЛАМЕННОЙ ОБРАБОТКЕ МАТАЛЛА</w:t>
      </w:r>
    </w:p>
    <w:p w:rsidR="00651968" w:rsidRDefault="00651968" w:rsidP="00651968">
      <w:pPr>
        <w:pStyle w:val="aa"/>
        <w:numPr>
          <w:ilvl w:val="0"/>
          <w:numId w:val="6"/>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До присоединения редуктора к баллону положение стрелок манометров должно быть на нулевых отметках.</w:t>
      </w:r>
    </w:p>
    <w:p w:rsidR="00651968" w:rsidRDefault="00651968" w:rsidP="00651968">
      <w:pPr>
        <w:pStyle w:val="aa"/>
        <w:numPr>
          <w:ilvl w:val="0"/>
          <w:numId w:val="6"/>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lastRenderedPageBreak/>
        <w:t>Подтягивать накидную гайку редуктора при открытом вентиле баллона запрещено.</w:t>
      </w:r>
    </w:p>
    <w:p w:rsidR="00651968" w:rsidRDefault="00651968" w:rsidP="00651968">
      <w:pPr>
        <w:pStyle w:val="aa"/>
        <w:numPr>
          <w:ilvl w:val="0"/>
          <w:numId w:val="6"/>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Все части, края, подвергнутые термической резке, должны оставаться такими, какими они были обработаны при термической резке; они не должны быть обработаны дополнительно зачисткой, механической шлифовкой, молотком или напильником. Края должны быть очищены от заусенцев с допуском 0,5 мм; </w:t>
      </w:r>
    </w:p>
    <w:p w:rsidR="00651968" w:rsidRPr="00651968" w:rsidRDefault="00651968" w:rsidP="00651968">
      <w:pPr>
        <w:pStyle w:val="aa"/>
        <w:numPr>
          <w:ilvl w:val="0"/>
          <w:numId w:val="6"/>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Режущие приспособления или направляющие могут быть установлены на ручные резаки/горелки как для прямой, так и для круговой резки, приспособления с питанием от силового привода не должны использоваться на ручных резаках; </w:t>
      </w:r>
    </w:p>
    <w:p w:rsidR="00651968" w:rsidRPr="00651968" w:rsidRDefault="00651968" w:rsidP="00651968">
      <w:pPr>
        <w:autoSpaceDE w:val="0"/>
        <w:autoSpaceDN w:val="0"/>
        <w:adjustRightInd w:val="0"/>
        <w:spacing w:after="0" w:line="360" w:lineRule="auto"/>
        <w:ind w:firstLine="709"/>
        <w:jc w:val="both"/>
        <w:rPr>
          <w:rFonts w:ascii="Times New Roman" w:eastAsia="Calibri" w:hAnsi="Times New Roman" w:cs="Times New Roman"/>
          <w:sz w:val="28"/>
          <w:szCs w:val="28"/>
        </w:rPr>
      </w:pPr>
    </w:p>
    <w:p w:rsidR="00651968" w:rsidRDefault="00651968" w:rsidP="00651968">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ИНСТРУКЦИЯ ПО СВАРКЕ </w:t>
      </w:r>
    </w:p>
    <w:p w:rsidR="00651968" w:rsidRDefault="00651968" w:rsidP="00651968">
      <w:pPr>
        <w:pStyle w:val="aa"/>
        <w:numPr>
          <w:ilvl w:val="0"/>
          <w:numId w:val="4"/>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Если не указано иное, все сварные швы должны быть симметричны; </w:t>
      </w:r>
    </w:p>
    <w:p w:rsidR="00651968" w:rsidRDefault="00651968" w:rsidP="00651968">
      <w:pPr>
        <w:pStyle w:val="aa"/>
        <w:numPr>
          <w:ilvl w:val="0"/>
          <w:numId w:val="4"/>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Все завершенные сварные швы должны быть выполнены в соответствии с обозначением сварки (сварными швами) на чертеже; </w:t>
      </w:r>
    </w:p>
    <w:p w:rsidR="00651968" w:rsidRDefault="00651968" w:rsidP="00651968">
      <w:pPr>
        <w:pStyle w:val="aa"/>
        <w:numPr>
          <w:ilvl w:val="0"/>
          <w:numId w:val="4"/>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Неспособность выполнить менее 100 % сварки, указанной на каждом модуле на чертеже, приведёт к тому, что Конкурсанту будут присвоены минимальные баллы (0.0) за несоблюдение размера или внешнего вида сварки и обозначения сварки (сварного шва). Также (0.0) баллов будет присуждаться за точность размеров, техническое соверш</w:t>
      </w:r>
      <w:r>
        <w:rPr>
          <w:rFonts w:ascii="Times New Roman" w:eastAsia="Calibri" w:hAnsi="Times New Roman" w:cs="Times New Roman"/>
          <w:sz w:val="28"/>
          <w:szCs w:val="28"/>
        </w:rPr>
        <w:t>енство, если деталь не сварена;</w:t>
      </w:r>
    </w:p>
    <w:p w:rsidR="00651968" w:rsidRPr="00651968" w:rsidRDefault="00651968" w:rsidP="00651968">
      <w:pPr>
        <w:pStyle w:val="aa"/>
        <w:numPr>
          <w:ilvl w:val="0"/>
          <w:numId w:val="4"/>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В процессе сборки Участник может использовать следующие виды сварки: </w:t>
      </w:r>
    </w:p>
    <w:p w:rsidR="00651968" w:rsidRDefault="00651968" w:rsidP="00651968">
      <w:pPr>
        <w:pStyle w:val="aa"/>
        <w:numPr>
          <w:ilvl w:val="0"/>
          <w:numId w:val="5"/>
        </w:numPr>
        <w:tabs>
          <w:tab w:val="left" w:pos="284"/>
        </w:tabs>
        <w:autoSpaceDE w:val="0"/>
        <w:autoSpaceDN w:val="0"/>
        <w:adjustRightInd w:val="0"/>
        <w:spacing w:after="0" w:line="360" w:lineRule="auto"/>
        <w:ind w:left="426" w:firstLine="708"/>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MAGS/GMAW (135) – дуговая сварка металлическим плавящим электродом в среде инертного газа; </w:t>
      </w:r>
    </w:p>
    <w:p w:rsidR="00651968" w:rsidRDefault="00651968" w:rsidP="00651968">
      <w:pPr>
        <w:pStyle w:val="aa"/>
        <w:numPr>
          <w:ilvl w:val="0"/>
          <w:numId w:val="5"/>
        </w:numPr>
        <w:tabs>
          <w:tab w:val="left" w:pos="284"/>
        </w:tabs>
        <w:autoSpaceDE w:val="0"/>
        <w:autoSpaceDN w:val="0"/>
        <w:adjustRightInd w:val="0"/>
        <w:spacing w:after="0" w:line="360" w:lineRule="auto"/>
        <w:ind w:left="426" w:firstLine="708"/>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SAEE/MMAW (111) – ручная дуговая сварка покрытыми электродами; </w:t>
      </w:r>
    </w:p>
    <w:p w:rsidR="00651968" w:rsidRDefault="00651968" w:rsidP="00651968">
      <w:pPr>
        <w:pStyle w:val="aa"/>
        <w:numPr>
          <w:ilvl w:val="0"/>
          <w:numId w:val="5"/>
        </w:numPr>
        <w:tabs>
          <w:tab w:val="left" w:pos="284"/>
        </w:tabs>
        <w:autoSpaceDE w:val="0"/>
        <w:autoSpaceDN w:val="0"/>
        <w:adjustRightInd w:val="0"/>
        <w:spacing w:after="0" w:line="360" w:lineRule="auto"/>
        <w:ind w:left="426" w:firstLine="708"/>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lastRenderedPageBreak/>
        <w:t xml:space="preserve">Запрещено использовать какие-либо очищающие и обезжиривающие вещества на законченном образце задания; </w:t>
      </w:r>
    </w:p>
    <w:p w:rsidR="00651968" w:rsidRDefault="00651968" w:rsidP="00651968">
      <w:pPr>
        <w:pStyle w:val="aa"/>
        <w:numPr>
          <w:ilvl w:val="0"/>
          <w:numId w:val="5"/>
        </w:numPr>
        <w:tabs>
          <w:tab w:val="left" w:pos="284"/>
        </w:tabs>
        <w:autoSpaceDE w:val="0"/>
        <w:autoSpaceDN w:val="0"/>
        <w:adjustRightInd w:val="0"/>
        <w:spacing w:after="0" w:line="360" w:lineRule="auto"/>
        <w:ind w:left="426" w:firstLine="708"/>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(0.0) баллов выставляется Участнику, если сварные швы обработаны шлифовкой, опиловкой или точильным оборудованием, либо молотком; </w:t>
      </w:r>
    </w:p>
    <w:p w:rsidR="00651968" w:rsidRDefault="00651968" w:rsidP="00651968">
      <w:pPr>
        <w:pStyle w:val="aa"/>
        <w:numPr>
          <w:ilvl w:val="0"/>
          <w:numId w:val="5"/>
        </w:numPr>
        <w:tabs>
          <w:tab w:val="left" w:pos="284"/>
        </w:tabs>
        <w:autoSpaceDE w:val="0"/>
        <w:autoSpaceDN w:val="0"/>
        <w:adjustRightInd w:val="0"/>
        <w:spacing w:after="0" w:line="360" w:lineRule="auto"/>
        <w:ind w:left="426" w:firstLine="708"/>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Разрешается легкая чистка и легкая полировка сварных швов, если швы не подделаны дополнительными операциями, указанными выше; </w:t>
      </w:r>
    </w:p>
    <w:p w:rsidR="00651968" w:rsidRDefault="00651968" w:rsidP="00651968">
      <w:pPr>
        <w:pStyle w:val="aa"/>
        <w:numPr>
          <w:ilvl w:val="0"/>
          <w:numId w:val="5"/>
        </w:numPr>
        <w:tabs>
          <w:tab w:val="left" w:pos="284"/>
        </w:tabs>
        <w:autoSpaceDE w:val="0"/>
        <w:autoSpaceDN w:val="0"/>
        <w:adjustRightInd w:val="0"/>
        <w:spacing w:after="0" w:line="360" w:lineRule="auto"/>
        <w:ind w:left="426" w:firstLine="708"/>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При сварке нержавеющей стали сварные швы можно почистить (механически или вручную), однако бортик шва/профиль сварки должны быть видны;</w:t>
      </w:r>
    </w:p>
    <w:p w:rsidR="00651968" w:rsidRPr="00651968" w:rsidRDefault="00651968" w:rsidP="00651968">
      <w:pPr>
        <w:pStyle w:val="aa"/>
        <w:numPr>
          <w:ilvl w:val="0"/>
          <w:numId w:val="5"/>
        </w:numPr>
        <w:tabs>
          <w:tab w:val="left" w:pos="284"/>
        </w:tabs>
        <w:autoSpaceDE w:val="0"/>
        <w:autoSpaceDN w:val="0"/>
        <w:adjustRightInd w:val="0"/>
        <w:spacing w:after="0" w:line="360" w:lineRule="auto"/>
        <w:ind w:left="426" w:firstLine="708"/>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Окалины можно удалить перед сваркой, однако шлифовальные метки не должны быть видны на сварной части. (0.0) баллов присуждается, если видны чрезмерные шлифовальные метки. </w:t>
      </w:r>
    </w:p>
    <w:p w:rsidR="00F87B62" w:rsidRDefault="00F87B62" w:rsidP="001F0B7B">
      <w:pPr>
        <w:autoSpaceDE w:val="0"/>
        <w:autoSpaceDN w:val="0"/>
        <w:adjustRightInd w:val="0"/>
        <w:spacing w:after="0" w:line="360" w:lineRule="auto"/>
        <w:jc w:val="both"/>
        <w:rPr>
          <w:rFonts w:ascii="Times New Roman" w:eastAsia="Calibri" w:hAnsi="Times New Roman" w:cs="Times New Roman"/>
          <w:sz w:val="28"/>
          <w:szCs w:val="28"/>
        </w:rPr>
      </w:pPr>
    </w:p>
    <w:p w:rsidR="00651968" w:rsidRPr="00651968" w:rsidRDefault="00651968" w:rsidP="00651968">
      <w:pPr>
        <w:autoSpaceDE w:val="0"/>
        <w:autoSpaceDN w:val="0"/>
        <w:adjustRightInd w:val="0"/>
        <w:spacing w:after="0" w:line="360" w:lineRule="auto"/>
        <w:ind w:firstLine="709"/>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ИНСТРУКЦИЯ ПО РАБОТЕ С ПОДЪЁМНЫМИ СООРУЖЕНИЯМИ</w:t>
      </w:r>
    </w:p>
    <w:p w:rsidR="00651968" w:rsidRDefault="00651968" w:rsidP="00651968">
      <w:pPr>
        <w:pStyle w:val="aa"/>
        <w:numPr>
          <w:ilvl w:val="0"/>
          <w:numId w:val="3"/>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Перед </w:t>
      </w:r>
      <w:proofErr w:type="spellStart"/>
      <w:r w:rsidRPr="00651968">
        <w:rPr>
          <w:rFonts w:ascii="Times New Roman" w:eastAsia="Calibri" w:hAnsi="Times New Roman" w:cs="Times New Roman"/>
          <w:sz w:val="28"/>
          <w:szCs w:val="28"/>
        </w:rPr>
        <w:t>строповкой</w:t>
      </w:r>
      <w:proofErr w:type="spellEnd"/>
      <w:r w:rsidRPr="00651968">
        <w:rPr>
          <w:rFonts w:ascii="Times New Roman" w:eastAsia="Calibri" w:hAnsi="Times New Roman" w:cs="Times New Roman"/>
          <w:sz w:val="28"/>
          <w:szCs w:val="28"/>
        </w:rPr>
        <w:t xml:space="preserve"> груза, подлежащего перемещению грузоподъемным краном, стропальщик обязан проверить его массу по списку груза или маркировке на грузе. Не допускается </w:t>
      </w:r>
      <w:proofErr w:type="spellStart"/>
      <w:r w:rsidRPr="00651968">
        <w:rPr>
          <w:rFonts w:ascii="Times New Roman" w:eastAsia="Calibri" w:hAnsi="Times New Roman" w:cs="Times New Roman"/>
          <w:sz w:val="28"/>
          <w:szCs w:val="28"/>
        </w:rPr>
        <w:t>строповка</w:t>
      </w:r>
      <w:proofErr w:type="spellEnd"/>
      <w:r w:rsidRPr="00651968">
        <w:rPr>
          <w:rFonts w:ascii="Times New Roman" w:eastAsia="Calibri" w:hAnsi="Times New Roman" w:cs="Times New Roman"/>
          <w:sz w:val="28"/>
          <w:szCs w:val="28"/>
        </w:rPr>
        <w:t xml:space="preserve"> груза, если его масса превышает грузоподъемность крана. В случае если стропальщик самостоятельно не может определить массу груза, он обязан обратиться к лицу, ответственному за безопасное производство работ краном.</w:t>
      </w:r>
    </w:p>
    <w:p w:rsidR="00651968" w:rsidRDefault="00651968" w:rsidP="00651968">
      <w:pPr>
        <w:pStyle w:val="aa"/>
        <w:numPr>
          <w:ilvl w:val="0"/>
          <w:numId w:val="3"/>
        </w:numPr>
        <w:autoSpaceDE w:val="0"/>
        <w:autoSpaceDN w:val="0"/>
        <w:adjustRightInd w:val="0"/>
        <w:spacing w:after="0" w:line="360" w:lineRule="auto"/>
        <w:ind w:left="0" w:firstLine="426"/>
        <w:jc w:val="both"/>
        <w:rPr>
          <w:rFonts w:ascii="Times New Roman" w:eastAsia="Calibri" w:hAnsi="Times New Roman" w:cs="Times New Roman"/>
          <w:sz w:val="28"/>
          <w:szCs w:val="28"/>
        </w:rPr>
      </w:pPr>
      <w:proofErr w:type="spellStart"/>
      <w:r w:rsidRPr="00651968">
        <w:rPr>
          <w:rFonts w:ascii="Times New Roman" w:eastAsia="Calibri" w:hAnsi="Times New Roman" w:cs="Times New Roman"/>
          <w:sz w:val="28"/>
          <w:szCs w:val="28"/>
        </w:rPr>
        <w:t>Строповку</w:t>
      </w:r>
      <w:proofErr w:type="spellEnd"/>
      <w:r w:rsidRPr="00651968">
        <w:rPr>
          <w:rFonts w:ascii="Times New Roman" w:eastAsia="Calibri" w:hAnsi="Times New Roman" w:cs="Times New Roman"/>
          <w:sz w:val="28"/>
          <w:szCs w:val="28"/>
        </w:rPr>
        <w:t xml:space="preserve"> строительных конструкций, оборудования и технологической оснастки (подмостей), имеющих </w:t>
      </w:r>
      <w:proofErr w:type="spellStart"/>
      <w:r w:rsidRPr="00651968">
        <w:rPr>
          <w:rFonts w:ascii="Times New Roman" w:eastAsia="Calibri" w:hAnsi="Times New Roman" w:cs="Times New Roman"/>
          <w:sz w:val="28"/>
          <w:szCs w:val="28"/>
        </w:rPr>
        <w:t>строповочные</w:t>
      </w:r>
      <w:proofErr w:type="spellEnd"/>
      <w:r w:rsidRPr="00651968">
        <w:rPr>
          <w:rFonts w:ascii="Times New Roman" w:eastAsia="Calibri" w:hAnsi="Times New Roman" w:cs="Times New Roman"/>
          <w:sz w:val="28"/>
          <w:szCs w:val="28"/>
        </w:rPr>
        <w:t xml:space="preserve"> узлы, следует осуществлять за все монтажные петли, рымы, цапфы.</w:t>
      </w:r>
    </w:p>
    <w:p w:rsidR="00651968" w:rsidRDefault="00651968" w:rsidP="00651968">
      <w:pPr>
        <w:pStyle w:val="aa"/>
        <w:numPr>
          <w:ilvl w:val="0"/>
          <w:numId w:val="3"/>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Ветви грузозахватного устройства, не использованные при </w:t>
      </w:r>
      <w:proofErr w:type="spellStart"/>
      <w:r w:rsidRPr="00651968">
        <w:rPr>
          <w:rFonts w:ascii="Times New Roman" w:eastAsia="Calibri" w:hAnsi="Times New Roman" w:cs="Times New Roman"/>
          <w:sz w:val="28"/>
          <w:szCs w:val="28"/>
        </w:rPr>
        <w:t>строповке</w:t>
      </w:r>
      <w:proofErr w:type="spellEnd"/>
      <w:r w:rsidRPr="00651968">
        <w:rPr>
          <w:rFonts w:ascii="Times New Roman" w:eastAsia="Calibri" w:hAnsi="Times New Roman" w:cs="Times New Roman"/>
          <w:sz w:val="28"/>
          <w:szCs w:val="28"/>
        </w:rPr>
        <w:t xml:space="preserve"> груза, следует закреплять таким образом, чтобы при перемещении груза краном исключалась возможность зацепления их за встречающиеся на пути предметы.</w:t>
      </w:r>
    </w:p>
    <w:p w:rsidR="00651968" w:rsidRPr="00651968" w:rsidRDefault="00651968" w:rsidP="00651968">
      <w:pPr>
        <w:pStyle w:val="aa"/>
        <w:numPr>
          <w:ilvl w:val="0"/>
          <w:numId w:val="3"/>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lastRenderedPageBreak/>
        <w:t xml:space="preserve">При подъеме груза двумя кранами его </w:t>
      </w:r>
      <w:proofErr w:type="spellStart"/>
      <w:r w:rsidRPr="00651968">
        <w:rPr>
          <w:rFonts w:ascii="Times New Roman" w:eastAsia="Calibri" w:hAnsi="Times New Roman" w:cs="Times New Roman"/>
          <w:sz w:val="28"/>
          <w:szCs w:val="28"/>
        </w:rPr>
        <w:t>строповку</w:t>
      </w:r>
      <w:proofErr w:type="spellEnd"/>
      <w:r w:rsidRPr="00651968">
        <w:rPr>
          <w:rFonts w:ascii="Times New Roman" w:eastAsia="Calibri" w:hAnsi="Times New Roman" w:cs="Times New Roman"/>
          <w:sz w:val="28"/>
          <w:szCs w:val="28"/>
        </w:rPr>
        <w:t xml:space="preserve"> следует осуществлять под непосредственным руководством лица, ответственного за безопасное производство работ краном.</w:t>
      </w:r>
    </w:p>
    <w:p w:rsidR="00651968" w:rsidRPr="00651968" w:rsidRDefault="00651968" w:rsidP="00651968">
      <w:pPr>
        <w:tabs>
          <w:tab w:val="left" w:pos="581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651968" w:rsidRPr="00651968" w:rsidRDefault="00651968" w:rsidP="00651968">
      <w:pPr>
        <w:autoSpaceDE w:val="0"/>
        <w:autoSpaceDN w:val="0"/>
        <w:adjustRightInd w:val="0"/>
        <w:spacing w:after="0" w:line="360" w:lineRule="auto"/>
        <w:ind w:firstLine="709"/>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ИНСТРУКЦИЯ ПО ЗАЧИСТКЕ МЕТАЛЛА</w:t>
      </w:r>
    </w:p>
    <w:p w:rsidR="00651968" w:rsidRDefault="00651968" w:rsidP="00651968">
      <w:pPr>
        <w:pStyle w:val="aa"/>
        <w:numPr>
          <w:ilvl w:val="0"/>
          <w:numId w:val="2"/>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Работающему с </w:t>
      </w:r>
      <w:proofErr w:type="spellStart"/>
      <w:r w:rsidRPr="00651968">
        <w:rPr>
          <w:rFonts w:ascii="Times New Roman" w:eastAsia="Calibri" w:hAnsi="Times New Roman" w:cs="Times New Roman"/>
          <w:sz w:val="28"/>
          <w:szCs w:val="28"/>
        </w:rPr>
        <w:t>пневмоинструментом</w:t>
      </w:r>
      <w:proofErr w:type="spellEnd"/>
      <w:r w:rsidRPr="00651968">
        <w:rPr>
          <w:rFonts w:ascii="Times New Roman" w:eastAsia="Calibri" w:hAnsi="Times New Roman" w:cs="Times New Roman"/>
          <w:sz w:val="28"/>
          <w:szCs w:val="28"/>
        </w:rPr>
        <w:t xml:space="preserve"> необходимо помнить, что как абразивный круг, так и проволочная щетка, закрепленные на валу </w:t>
      </w:r>
      <w:proofErr w:type="spellStart"/>
      <w:r w:rsidRPr="00651968">
        <w:rPr>
          <w:rFonts w:ascii="Times New Roman" w:eastAsia="Calibri" w:hAnsi="Times New Roman" w:cs="Times New Roman"/>
          <w:sz w:val="28"/>
          <w:szCs w:val="28"/>
        </w:rPr>
        <w:t>пневмоинструмента</w:t>
      </w:r>
      <w:proofErr w:type="spellEnd"/>
      <w:r w:rsidRPr="00651968">
        <w:rPr>
          <w:rFonts w:ascii="Times New Roman" w:eastAsia="Calibri" w:hAnsi="Times New Roman" w:cs="Times New Roman"/>
          <w:sz w:val="28"/>
          <w:szCs w:val="28"/>
        </w:rPr>
        <w:t>, являются режущими инструментами, работающими с большими окружными скоростями. При этом, абразивный круг, не обладающий высокой механической прочностью, может разрушиться даже при незначительных толчках и ударах, а у вращающейся проволочной щетки могут надломиться и отлететь отдельные проволочки.</w:t>
      </w:r>
    </w:p>
    <w:p w:rsidR="00651968" w:rsidRDefault="00651968" w:rsidP="00651968">
      <w:pPr>
        <w:pStyle w:val="aa"/>
        <w:numPr>
          <w:ilvl w:val="0"/>
          <w:numId w:val="2"/>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Шланги к трубопроводам сжатого воздуха должны подключаться через вентили. Подключать шланги непосредственно к воздушной магистрали не допускается. При отсоединении шланга от </w:t>
      </w:r>
      <w:proofErr w:type="spellStart"/>
      <w:r w:rsidRPr="00651968">
        <w:rPr>
          <w:rFonts w:ascii="Times New Roman" w:eastAsia="Calibri" w:hAnsi="Times New Roman" w:cs="Times New Roman"/>
          <w:sz w:val="28"/>
          <w:szCs w:val="28"/>
        </w:rPr>
        <w:t>пневмоинструмента</w:t>
      </w:r>
      <w:proofErr w:type="spellEnd"/>
      <w:r w:rsidRPr="00651968">
        <w:rPr>
          <w:rFonts w:ascii="Times New Roman" w:eastAsia="Calibri" w:hAnsi="Times New Roman" w:cs="Times New Roman"/>
          <w:sz w:val="28"/>
          <w:szCs w:val="28"/>
        </w:rPr>
        <w:t xml:space="preserve"> необходимо сначала перекрыть вентиль на воздушной магистрали.</w:t>
      </w:r>
    </w:p>
    <w:p w:rsidR="00651968" w:rsidRDefault="00651968" w:rsidP="00651968">
      <w:pPr>
        <w:pStyle w:val="aa"/>
        <w:numPr>
          <w:ilvl w:val="0"/>
          <w:numId w:val="2"/>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Запрещается применять проволоку для закрепления шлангов на штуцерах или ниппелях во избежание срыва шланга.</w:t>
      </w:r>
    </w:p>
    <w:p w:rsidR="00651968" w:rsidRPr="00651968" w:rsidRDefault="00651968" w:rsidP="00651968">
      <w:pPr>
        <w:pStyle w:val="aa"/>
        <w:numPr>
          <w:ilvl w:val="0"/>
          <w:numId w:val="2"/>
        </w:numPr>
        <w:autoSpaceDE w:val="0"/>
        <w:autoSpaceDN w:val="0"/>
        <w:adjustRightInd w:val="0"/>
        <w:spacing w:after="0" w:line="360" w:lineRule="auto"/>
        <w:ind w:left="0" w:firstLine="426"/>
        <w:jc w:val="both"/>
        <w:rPr>
          <w:rFonts w:ascii="Times New Roman" w:eastAsia="Calibri" w:hAnsi="Times New Roman" w:cs="Times New Roman"/>
          <w:sz w:val="28"/>
          <w:szCs w:val="28"/>
        </w:rPr>
      </w:pPr>
      <w:r w:rsidRPr="00651968">
        <w:rPr>
          <w:rFonts w:ascii="Times New Roman" w:eastAsia="Calibri" w:hAnsi="Times New Roman" w:cs="Times New Roman"/>
          <w:sz w:val="28"/>
          <w:szCs w:val="28"/>
        </w:rPr>
        <w:t xml:space="preserve">Установку и крепление круга (проволочной щетки) на шпинделе </w:t>
      </w:r>
      <w:proofErr w:type="spellStart"/>
      <w:r w:rsidRPr="00651968">
        <w:rPr>
          <w:rFonts w:ascii="Times New Roman" w:eastAsia="Calibri" w:hAnsi="Times New Roman" w:cs="Times New Roman"/>
          <w:sz w:val="28"/>
          <w:szCs w:val="28"/>
        </w:rPr>
        <w:t>пневмоинструмента</w:t>
      </w:r>
      <w:proofErr w:type="spellEnd"/>
      <w:r w:rsidRPr="00651968">
        <w:rPr>
          <w:rFonts w:ascii="Times New Roman" w:eastAsia="Calibri" w:hAnsi="Times New Roman" w:cs="Times New Roman"/>
          <w:sz w:val="28"/>
          <w:szCs w:val="28"/>
        </w:rPr>
        <w:t xml:space="preserve"> производить только при перекрытой воздушной магистрали и отключённом шланге. При этом, съем отработанной проволочной щетки производить только специально предназначенным для этой цели клином, ударяя по нему слесарным молотком. Запрещается производить съём отработанной проволочной щетки ударяя по ней или используя </w:t>
      </w:r>
      <w:proofErr w:type="spellStart"/>
      <w:r w:rsidRPr="00651968">
        <w:rPr>
          <w:rFonts w:ascii="Times New Roman" w:eastAsia="Calibri" w:hAnsi="Times New Roman" w:cs="Times New Roman"/>
          <w:sz w:val="28"/>
          <w:szCs w:val="28"/>
        </w:rPr>
        <w:t>пневмоинструмент</w:t>
      </w:r>
      <w:proofErr w:type="spellEnd"/>
      <w:r w:rsidRPr="00651968">
        <w:rPr>
          <w:rFonts w:ascii="Times New Roman" w:eastAsia="Calibri" w:hAnsi="Times New Roman" w:cs="Times New Roman"/>
          <w:sz w:val="28"/>
          <w:szCs w:val="28"/>
        </w:rPr>
        <w:t xml:space="preserve"> как рычаг. Вновь установленные абразивные круги и щетки должны быть опробованы вращением вхолостую в течение 2 мин. в специальном закрытом ящике (бронекамере).</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3.2. При выполнении конкурсных заданий и уборке рабочих мест: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lastRenderedPageBreak/>
        <w:t>- необходимо быть внимательным, не отвлекаться посторонними разговорами и делами, не отвлекать других участников;</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соблюдать настоящую инструкцию;</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поддерживать порядок и чистоту на рабочем месте;</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рабочий инструмент располагать таким образом, чтобы исключалась возможность его скатывания и падения;</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выполнять конкурсные задания только исправным инструментом;</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b/>
          <w:sz w:val="28"/>
          <w:szCs w:val="28"/>
        </w:rPr>
      </w:pPr>
      <w:r w:rsidRPr="006B2EEE">
        <w:rPr>
          <w:rFonts w:ascii="Times New Roman" w:eastAsia="Calibri" w:hAnsi="Times New Roman" w:cs="Times New Roman"/>
          <w:b/>
          <w:sz w:val="28"/>
          <w:szCs w:val="28"/>
        </w:rPr>
        <w:t>4. Требования охраны труда в аварийных ситуациях</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4.2. В случае возникновения у участника плохого самочувствия или получения травмы сообщить об этом эксперту.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w:t>
      </w:r>
      <w:r w:rsidRPr="006B2EEE">
        <w:rPr>
          <w:rFonts w:ascii="Times New Roman" w:eastAsia="Calibri" w:hAnsi="Times New Roman" w:cs="Times New Roman"/>
          <w:sz w:val="28"/>
          <w:szCs w:val="28"/>
        </w:rPr>
        <w:lastRenderedPageBreak/>
        <w:t xml:space="preserve">первой помощи пострадавшим, вызвать скорую медицинскую помощь, при необходимости отправить пострадавшего в ближайшее лечебное учреждение.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b/>
          <w:sz w:val="28"/>
          <w:szCs w:val="28"/>
        </w:rPr>
      </w:pPr>
      <w:r w:rsidRPr="006B2EEE">
        <w:rPr>
          <w:rFonts w:ascii="Times New Roman" w:eastAsia="Calibri" w:hAnsi="Times New Roman" w:cs="Times New Roman"/>
          <w:b/>
          <w:sz w:val="28"/>
          <w:szCs w:val="28"/>
        </w:rPr>
        <w:lastRenderedPageBreak/>
        <w:t>5.Требование охраны труда по окончании работ</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5.1. Привести в порядок рабочее место.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5.2. Убрать средства индивидуальной защиты в отведенное для хранений место.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5.3. Отключить инструмент и оборудование от сети.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5.4. Инструмент убрать в специально предназначенное для хранений место. </w:t>
      </w:r>
    </w:p>
    <w:p w:rsidR="006B2EEE" w:rsidRDefault="006B2EEE" w:rsidP="00895AD3">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5.5.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 </w:t>
      </w:r>
    </w:p>
    <w:p w:rsidR="00895AD3" w:rsidRPr="006B2EEE" w:rsidRDefault="00895AD3" w:rsidP="001F0B7B">
      <w:pPr>
        <w:autoSpaceDE w:val="0"/>
        <w:autoSpaceDN w:val="0"/>
        <w:adjustRightInd w:val="0"/>
        <w:spacing w:after="0" w:line="360" w:lineRule="auto"/>
        <w:jc w:val="both"/>
        <w:rPr>
          <w:rFonts w:ascii="Times New Roman" w:eastAsia="Calibri" w:hAnsi="Times New Roman" w:cs="Times New Roman"/>
          <w:sz w:val="28"/>
          <w:szCs w:val="28"/>
        </w:rPr>
      </w:pP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b/>
          <w:color w:val="0070C0"/>
          <w:sz w:val="32"/>
          <w:szCs w:val="28"/>
        </w:rPr>
      </w:pPr>
      <w:r w:rsidRPr="006B2EEE">
        <w:rPr>
          <w:rFonts w:ascii="Times New Roman" w:eastAsia="Calibri" w:hAnsi="Times New Roman" w:cs="Times New Roman"/>
          <w:b/>
          <w:color w:val="0070C0"/>
          <w:sz w:val="32"/>
          <w:szCs w:val="28"/>
        </w:rPr>
        <w:t>Инструкция по охране труда для экспертов</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b/>
          <w:sz w:val="28"/>
          <w:szCs w:val="28"/>
        </w:rPr>
      </w:pPr>
      <w:r w:rsidRPr="006B2EEE">
        <w:rPr>
          <w:rFonts w:ascii="Times New Roman" w:eastAsia="Calibri" w:hAnsi="Times New Roman" w:cs="Times New Roman"/>
          <w:b/>
          <w:sz w:val="28"/>
          <w:szCs w:val="28"/>
        </w:rPr>
        <w:t>1.Общие требования охраны труда</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1.1. К работе в качестве эксперта Компетенции «Сборка корпусов металлических судов» допускаются Эксперты, прошедшие специальное обучение и не имеющие противопоказаний по состоянию здоровья.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1.3. В процессе контроля выполнения конкурсных заданий и нахождения на конкурсной площадке Эксперт обязан четко соблюдать: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инструкции по охране труда и технике безопасности;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правила пожарной безопасности, знать места расположения первичных средств пожаротушения и планов эвакуации.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lastRenderedPageBreak/>
        <w:t xml:space="preserve">- расписание и график проведения конкурсного задания, установленные режимы труда и отдыха.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электрический ток;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статическое электричество, образующееся в результате трения движущейся бумаги с рабочими механизмами, а также при некачественном заземлении аппаратов;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шум, обусловленный конструкцией оргтехники;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химические вещества, выделяющиеся при работе оргтехники;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зрительное перенапряжение при работе с ПК.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 </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Физические: </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режущие и колющие предметы; </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ультрафиолетовое и инфракрасное излучение; </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пыль и стружка; </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термические ожоги. </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Химические: </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сварочные дымы. </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Психологические: </w:t>
      </w:r>
    </w:p>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чрезмерное напряжение внимания, усиленная нагрузка на зрение</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1.5. Применяемые во время выполнения конкурсного задания средства индивидуальной защиты: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ответственность при выполнении своих функций.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халат;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защитные очки;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перчатки;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специальная обувь;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lastRenderedPageBreak/>
        <w:t xml:space="preserve">- </w:t>
      </w:r>
      <w:proofErr w:type="spellStart"/>
      <w:r w:rsidRPr="006B2EEE">
        <w:rPr>
          <w:rFonts w:ascii="Times New Roman" w:eastAsia="Calibri" w:hAnsi="Times New Roman" w:cs="Times New Roman"/>
          <w:sz w:val="28"/>
          <w:szCs w:val="28"/>
        </w:rPr>
        <w:t>беруши</w:t>
      </w:r>
      <w:proofErr w:type="spellEnd"/>
      <w:r w:rsidRPr="006B2EEE">
        <w:rPr>
          <w:rFonts w:ascii="Times New Roman" w:eastAsia="Calibri" w:hAnsi="Times New Roman" w:cs="Times New Roman"/>
          <w:sz w:val="28"/>
          <w:szCs w:val="28"/>
        </w:rPr>
        <w:t>.</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1.6. Знаки безопасности, используемые на рабочих местах участников, для обозначения присутствующих опасностей: </w:t>
      </w:r>
    </w:p>
    <w:tbl>
      <w:tblPr>
        <w:tblStyle w:val="a3"/>
        <w:tblW w:w="0" w:type="auto"/>
        <w:tblLook w:val="04A0" w:firstRow="1" w:lastRow="0" w:firstColumn="1" w:lastColumn="0" w:noHBand="0" w:noVBand="1"/>
      </w:tblPr>
      <w:tblGrid>
        <w:gridCol w:w="4676"/>
        <w:gridCol w:w="4669"/>
      </w:tblGrid>
      <w:tr w:rsidR="006B2EEE" w:rsidRPr="006B2EEE" w:rsidTr="00462351">
        <w:tc>
          <w:tcPr>
            <w:tcW w:w="4785" w:type="dxa"/>
          </w:tcPr>
          <w:p w:rsidR="006B2EEE" w:rsidRPr="006B2EEE" w:rsidRDefault="006B2EEE" w:rsidP="006B2EEE">
            <w:pPr>
              <w:spacing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Наименование</w:t>
            </w:r>
          </w:p>
        </w:tc>
        <w:tc>
          <w:tcPr>
            <w:tcW w:w="4786" w:type="dxa"/>
          </w:tcPr>
          <w:p w:rsidR="006B2EEE" w:rsidRPr="006B2EEE" w:rsidRDefault="006B2EEE" w:rsidP="006B2EEE">
            <w:pPr>
              <w:spacing w:line="360" w:lineRule="auto"/>
              <w:jc w:val="center"/>
              <w:rPr>
                <w:rFonts w:ascii="Times New Roman" w:eastAsia="Calibri" w:hAnsi="Times New Roman" w:cs="Times New Roman"/>
                <w:sz w:val="28"/>
                <w:szCs w:val="28"/>
              </w:rPr>
            </w:pPr>
            <w:r w:rsidRPr="006B2EEE">
              <w:rPr>
                <w:rFonts w:ascii="Times New Roman" w:eastAsia="Calibri" w:hAnsi="Times New Roman" w:cs="Times New Roman"/>
                <w:sz w:val="28"/>
                <w:szCs w:val="28"/>
              </w:rPr>
              <w:t>Графическое обозначение</w:t>
            </w:r>
          </w:p>
        </w:tc>
      </w:tr>
      <w:tr w:rsidR="006B2EEE" w:rsidRPr="006B2EEE" w:rsidTr="00462351">
        <w:trPr>
          <w:trHeight w:val="920"/>
        </w:trPr>
        <w:tc>
          <w:tcPr>
            <w:tcW w:w="4785" w:type="dxa"/>
          </w:tcPr>
          <w:p w:rsidR="006B2EEE" w:rsidRPr="006B2EEE" w:rsidRDefault="006B2EEE" w:rsidP="006B2EEE">
            <w:pPr>
              <w:spacing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W 19 Газовый баллон</w:t>
            </w:r>
          </w:p>
        </w:tc>
        <w:tc>
          <w:tcPr>
            <w:tcW w:w="4786" w:type="dxa"/>
          </w:tcPr>
          <w:p w:rsidR="006B2EEE" w:rsidRPr="006B2EEE" w:rsidRDefault="006B2EEE" w:rsidP="006B2EEE">
            <w:pPr>
              <w:spacing w:line="360" w:lineRule="auto"/>
              <w:jc w:val="center"/>
              <w:rPr>
                <w:rFonts w:ascii="Times New Roman" w:eastAsia="Calibri" w:hAnsi="Times New Roman" w:cs="Times New Roman"/>
                <w:sz w:val="28"/>
                <w:szCs w:val="28"/>
              </w:rPr>
            </w:pPr>
            <w:r w:rsidRPr="006B2EEE">
              <w:rPr>
                <w:rFonts w:ascii="Times New Roman" w:eastAsia="Calibri" w:hAnsi="Times New Roman" w:cs="Times New Roman"/>
                <w:noProof/>
                <w:sz w:val="28"/>
                <w:szCs w:val="28"/>
                <w:lang w:eastAsia="ru-RU"/>
              </w:rPr>
              <w:drawing>
                <wp:inline distT="0" distB="0" distL="0" distR="0" wp14:anchorId="71D6DB53" wp14:editId="5AA8EA26">
                  <wp:extent cx="656223" cy="628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558" cy="639508"/>
                          </a:xfrm>
                          <a:prstGeom prst="rect">
                            <a:avLst/>
                          </a:prstGeom>
                          <a:noFill/>
                          <a:ln>
                            <a:noFill/>
                          </a:ln>
                        </pic:spPr>
                      </pic:pic>
                    </a:graphicData>
                  </a:graphic>
                </wp:inline>
              </w:drawing>
            </w:r>
          </w:p>
        </w:tc>
      </w:tr>
      <w:tr w:rsidR="006B2EEE" w:rsidRPr="006B2EEE" w:rsidTr="00462351">
        <w:trPr>
          <w:trHeight w:val="908"/>
        </w:trPr>
        <w:tc>
          <w:tcPr>
            <w:tcW w:w="4785" w:type="dxa"/>
          </w:tcPr>
          <w:p w:rsidR="006B2EEE" w:rsidRPr="006B2EEE" w:rsidRDefault="006B2EEE" w:rsidP="006B2EEE">
            <w:pPr>
              <w:spacing w:line="360" w:lineRule="auto"/>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F 04 Огнетушитель</w:t>
            </w:r>
          </w:p>
        </w:tc>
        <w:tc>
          <w:tcPr>
            <w:tcW w:w="4786" w:type="dxa"/>
          </w:tcPr>
          <w:p w:rsidR="006B2EEE" w:rsidRPr="006B2EEE" w:rsidRDefault="006B2EEE" w:rsidP="006B2EEE">
            <w:pPr>
              <w:spacing w:line="360" w:lineRule="auto"/>
              <w:jc w:val="center"/>
              <w:rPr>
                <w:rFonts w:ascii="Times New Roman" w:eastAsia="Calibri" w:hAnsi="Times New Roman" w:cs="Times New Roman"/>
                <w:sz w:val="28"/>
                <w:szCs w:val="28"/>
              </w:rPr>
            </w:pPr>
            <w:r w:rsidRPr="006B2EEE">
              <w:rPr>
                <w:rFonts w:ascii="Times New Roman" w:eastAsia="Calibri" w:hAnsi="Times New Roman" w:cs="Times New Roman"/>
                <w:noProof/>
                <w:sz w:val="28"/>
                <w:szCs w:val="28"/>
                <w:lang w:eastAsia="ru-RU"/>
              </w:rPr>
              <w:drawing>
                <wp:inline distT="0" distB="0" distL="0" distR="0" wp14:anchorId="1D2B9C55" wp14:editId="2D192B44">
                  <wp:extent cx="631994" cy="600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789" cy="608426"/>
                          </a:xfrm>
                          <a:prstGeom prst="rect">
                            <a:avLst/>
                          </a:prstGeom>
                          <a:noFill/>
                          <a:ln>
                            <a:noFill/>
                          </a:ln>
                        </pic:spPr>
                      </pic:pic>
                    </a:graphicData>
                  </a:graphic>
                </wp:inline>
              </w:drawing>
            </w:r>
          </w:p>
        </w:tc>
      </w:tr>
    </w:tbl>
    <w:p w:rsidR="006B2EEE" w:rsidRPr="006B2EEE" w:rsidRDefault="006B2EEE" w:rsidP="006B2EEE">
      <w:pPr>
        <w:autoSpaceDE w:val="0"/>
        <w:autoSpaceDN w:val="0"/>
        <w:adjustRightInd w:val="0"/>
        <w:spacing w:after="0" w:line="360" w:lineRule="auto"/>
        <w:jc w:val="both"/>
        <w:rPr>
          <w:rFonts w:ascii="Times New Roman" w:eastAsia="Calibri" w:hAnsi="Times New Roman" w:cs="Times New Roman"/>
          <w:color w:val="000000"/>
          <w:sz w:val="28"/>
          <w:szCs w:val="28"/>
        </w:rPr>
      </w:pP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1.7. При несчастном случае пострадавший или очевидец несчастного случая обязан немедленно сообщить о случившемся Главному Эксперту.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В помещении Экспертов Компетенции «Сборка корпусов металлических судов»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В случае возникновения несчастного случая или болезни Эксперта, об этом немедленно уведомляется Главный эксперт.</w:t>
      </w:r>
    </w:p>
    <w:p w:rsidR="006B2EEE" w:rsidRPr="006B2EEE" w:rsidRDefault="006B2EEE" w:rsidP="001F0B7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1.8. Эксперты, допустившие невыполнение или нарушение инструкции по охране труда, привлекаются к ответственности в соответствии с Регламентом </w:t>
      </w:r>
      <w:proofErr w:type="spellStart"/>
      <w:r w:rsidRPr="006B2EEE">
        <w:rPr>
          <w:rFonts w:ascii="Times New Roman" w:eastAsia="Calibri" w:hAnsi="Times New Roman" w:cs="Times New Roman"/>
          <w:color w:val="000000"/>
          <w:sz w:val="28"/>
          <w:szCs w:val="28"/>
        </w:rPr>
        <w:t>WorldSkills</w:t>
      </w:r>
      <w:proofErr w:type="spellEnd"/>
      <w:r w:rsidRPr="006B2EEE">
        <w:rPr>
          <w:rFonts w:ascii="Times New Roman" w:eastAsia="Calibri" w:hAnsi="Times New Roman" w:cs="Times New Roman"/>
          <w:color w:val="000000"/>
          <w:sz w:val="28"/>
          <w:szCs w:val="28"/>
        </w:rPr>
        <w:t xml:space="preserve"> </w:t>
      </w:r>
      <w:proofErr w:type="spellStart"/>
      <w:r w:rsidRPr="006B2EEE">
        <w:rPr>
          <w:rFonts w:ascii="Times New Roman" w:eastAsia="Calibri" w:hAnsi="Times New Roman" w:cs="Times New Roman"/>
          <w:color w:val="000000"/>
          <w:sz w:val="28"/>
          <w:szCs w:val="28"/>
        </w:rPr>
        <w:t>Russia</w:t>
      </w:r>
      <w:proofErr w:type="spellEnd"/>
      <w:r w:rsidRPr="006B2EEE">
        <w:rPr>
          <w:rFonts w:ascii="Times New Roman" w:eastAsia="Calibri" w:hAnsi="Times New Roman" w:cs="Times New Roman"/>
          <w:color w:val="000000"/>
          <w:sz w:val="28"/>
          <w:szCs w:val="28"/>
        </w:rPr>
        <w:t xml:space="preserve">, а при необходимости согласно действующему законодательству.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6B2EEE">
        <w:rPr>
          <w:rFonts w:ascii="Times New Roman" w:eastAsia="Calibri" w:hAnsi="Times New Roman" w:cs="Times New Roman"/>
          <w:b/>
          <w:color w:val="000000"/>
          <w:sz w:val="28"/>
          <w:szCs w:val="28"/>
        </w:rPr>
        <w:t>2.Требования охраны труда перед началом работы</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Перед началом работы Эксперты должны выполнить следующее:</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 xml:space="preserve">2.1. В день С-1,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w:t>
      </w:r>
      <w:r w:rsidRPr="006B2EEE">
        <w:rPr>
          <w:rFonts w:ascii="Times New Roman" w:eastAsia="Calibri" w:hAnsi="Times New Roman" w:cs="Times New Roman"/>
          <w:color w:val="000000"/>
          <w:sz w:val="28"/>
          <w:szCs w:val="28"/>
        </w:rPr>
        <w:lastRenderedPageBreak/>
        <w:t xml:space="preserve">при возникновении пожара, с местами расположения санитарно-бытовых помещений, медицинскими кабинетами, питьевой воды,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color w:val="000000"/>
          <w:sz w:val="28"/>
          <w:szCs w:val="28"/>
        </w:rPr>
        <w:t>Проверить специальную одежду, обувь и другие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B2EEE">
        <w:rPr>
          <w:rFonts w:ascii="Times New Roman" w:eastAsia="Calibri" w:hAnsi="Times New Roman" w:cs="Times New Roman"/>
          <w:sz w:val="28"/>
          <w:szCs w:val="28"/>
        </w:rPr>
        <w:t xml:space="preserve">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и принимают участие в подготовке рабочих мест участников в возрасте моложе 18 лет.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2.3. Ежедневно, перед началом работ на конкурсной площадке и в помещении экспертов необходимо: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осмотреть рабочие места экспертов и участников;</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привести в порядок рабочее место эксперта;</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проверить правильность подключения оборудования в электросеть;</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одеть необходимые средства индивидуальной защиты;</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2.4. Подготовить необходимые для работы материалы, приспособления, и разложить их на свои места, убрать с рабочего стола все лишнее.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2.5.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b/>
          <w:sz w:val="28"/>
          <w:szCs w:val="28"/>
        </w:rPr>
      </w:pPr>
      <w:r w:rsidRPr="006B2EEE">
        <w:rPr>
          <w:rFonts w:ascii="Times New Roman" w:eastAsia="Calibri" w:hAnsi="Times New Roman" w:cs="Times New Roman"/>
          <w:b/>
          <w:sz w:val="28"/>
          <w:szCs w:val="28"/>
        </w:rPr>
        <w:t>3.Требования охраны труда во время работы</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lastRenderedPageBreak/>
        <w:t xml:space="preserve">3.1.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3.2. Суммарное время непосредственной работы с персональным компьютером и другой оргтехникой в течение конкурсного дня должно быть не более 6 часов.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минут.</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3.3. Во избежание поражения током запрещается: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прикасаться к задней панели персонального компьютера и другой оргтехники, монитора при включенном питании;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допускать попадания влаги на поверхность монитора, рабочую поверхность клавиатуры, дисководов, принтеров и других устройств;</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производить самостоятельно вскрытие и ремонт оборудования;</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переключать разъемы интерфейсных кабелей периферийных устройств при включенном питании;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загромождать верхние панели устройств бумагами и посторонними предметами;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3.4.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lastRenderedPageBreak/>
        <w:t xml:space="preserve">3.5. Эксперту во время работы с оргтехникой: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обращать внимание на символы, высвечивающиеся на панели оборудования, не игнорировать их;</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не производить включение/выключение аппаратов мокрыми руками;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не ставить на устройство емкости с водой, не класть металлические предметы;</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не эксплуатировать аппарат, если он перегрелся, стал дымиться, появился посторонний запах или звук;</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не эксплуатировать аппарат, если его уронили или корпус был поврежден;</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вынимать застрявшие листы можно только после отключения устройства из сети;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запрещается перемещать аппараты включенными в сеть;</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все работы по замене картриджей, бумаги можно производить только после отключения аппарата от сети;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 запрещается опираться на стекло </w:t>
      </w:r>
      <w:proofErr w:type="spellStart"/>
      <w:r w:rsidRPr="006B2EEE">
        <w:rPr>
          <w:rFonts w:ascii="Times New Roman" w:eastAsia="Calibri" w:hAnsi="Times New Roman" w:cs="Times New Roman"/>
          <w:sz w:val="28"/>
          <w:szCs w:val="28"/>
        </w:rPr>
        <w:t>оригиналодержателя</w:t>
      </w:r>
      <w:proofErr w:type="spellEnd"/>
      <w:r w:rsidRPr="006B2EEE">
        <w:rPr>
          <w:rFonts w:ascii="Times New Roman" w:eastAsia="Calibri" w:hAnsi="Times New Roman" w:cs="Times New Roman"/>
          <w:sz w:val="28"/>
          <w:szCs w:val="28"/>
        </w:rPr>
        <w:t>, класть на него какие-либо вещи помимо оригинала;</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запрещается работать на аппарате с треснувшим стеклом;</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обязательно мыть руки теплой водой с мылом после каждой чистки картриджей, узлов и т.д.;</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просыпанный тонер, носитель немедленно собрать пылесосом или влажной ветошью.</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lastRenderedPageBreak/>
        <w:t xml:space="preserve">3.6. Включение и выключение персонального компьютера и оргтехники должно проводиться в соответствии с требованиями инструкции по эксплуатации.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3.7. Запрещается: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устанавливать неизвестные системы паролирования и самостоятельно проводить переформатирование диска;</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иметь при себе любые средства связи;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пользоваться любой документацией кроме предусмотренной конкурсным заданием.</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3.8. При неисправности оборудования – прекратить работу и сообщить об этом Техническому эксперту, а в его отсутствие заместителю главного Эксперта.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3.9. При нахождении на конкурсной площадке Эксперту: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одеть необходимые средства индивидуальной защиты;</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передвигаться по конкурсной площадке не спеша, не делая резких движений, смотря под ноги.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b/>
          <w:sz w:val="28"/>
          <w:szCs w:val="28"/>
        </w:rPr>
      </w:pPr>
      <w:r w:rsidRPr="006B2EEE">
        <w:rPr>
          <w:rFonts w:ascii="Times New Roman" w:eastAsia="Calibri" w:hAnsi="Times New Roman" w:cs="Times New Roman"/>
          <w:b/>
          <w:sz w:val="28"/>
          <w:szCs w:val="28"/>
        </w:rPr>
        <w:t>4. Требования охраны труда в аварийных ситуациях</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также сообщить о случившемся Техническому Эксперту. Выполнение конкурсного задания продолжать только после устранения возникшей неисправности.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w:t>
      </w:r>
      <w:r w:rsidRPr="006B2EEE">
        <w:rPr>
          <w:rFonts w:ascii="Times New Roman" w:eastAsia="Calibri" w:hAnsi="Times New Roman" w:cs="Times New Roman"/>
          <w:sz w:val="28"/>
          <w:szCs w:val="28"/>
        </w:rPr>
        <w:lastRenderedPageBreak/>
        <w:t xml:space="preserve">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4.4. При возникновении пожара необходимо немедленно оповестить Главного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4.5.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При происшествии взрыва необходимо спокойно уточнить обстановку и действовать по указанию должностных лиц, при необходимости эвакуации, эвакуировать</w:t>
      </w:r>
      <w:r w:rsidR="00F87B62">
        <w:rPr>
          <w:rFonts w:ascii="Times New Roman" w:eastAsia="Calibri" w:hAnsi="Times New Roman" w:cs="Times New Roman"/>
          <w:sz w:val="28"/>
          <w:szCs w:val="28"/>
        </w:rPr>
        <w:t xml:space="preserve"> участников и других экспертов с конкурсной площадки, </w:t>
      </w:r>
      <w:proofErr w:type="gramStart"/>
      <w:r w:rsidR="00F87B62">
        <w:rPr>
          <w:rFonts w:ascii="Times New Roman" w:eastAsia="Calibri" w:hAnsi="Times New Roman" w:cs="Times New Roman"/>
          <w:sz w:val="28"/>
          <w:szCs w:val="28"/>
        </w:rPr>
        <w:t xml:space="preserve">взять </w:t>
      </w:r>
      <w:r w:rsidRPr="006B2EEE">
        <w:rPr>
          <w:rFonts w:ascii="Times New Roman" w:eastAsia="Calibri" w:hAnsi="Times New Roman" w:cs="Times New Roman"/>
          <w:sz w:val="28"/>
          <w:szCs w:val="28"/>
        </w:rPr>
        <w:t xml:space="preserve"> с</w:t>
      </w:r>
      <w:proofErr w:type="gramEnd"/>
      <w:r w:rsidRPr="006B2EEE">
        <w:rPr>
          <w:rFonts w:ascii="Times New Roman" w:eastAsia="Calibri" w:hAnsi="Times New Roman" w:cs="Times New Roman"/>
          <w:sz w:val="28"/>
          <w:szCs w:val="28"/>
        </w:rPr>
        <w:t xml:space="preserve"> </w:t>
      </w:r>
      <w:r w:rsidRPr="006B2EEE">
        <w:rPr>
          <w:rFonts w:ascii="Times New Roman" w:eastAsia="Calibri" w:hAnsi="Times New Roman" w:cs="Times New Roman"/>
          <w:sz w:val="28"/>
          <w:szCs w:val="28"/>
        </w:rPr>
        <w:lastRenderedPageBreak/>
        <w:t>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b/>
          <w:sz w:val="28"/>
          <w:szCs w:val="28"/>
        </w:rPr>
      </w:pPr>
      <w:r w:rsidRPr="006B2EEE">
        <w:rPr>
          <w:rFonts w:ascii="Times New Roman" w:eastAsia="Calibri" w:hAnsi="Times New Roman" w:cs="Times New Roman"/>
          <w:b/>
          <w:sz w:val="28"/>
          <w:szCs w:val="28"/>
        </w:rPr>
        <w:t>5.Требование охраны труда по окончании работ</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После окончания конкурсного дня Эксперт обязан:</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5.1. Отключить электрические приборы, оборудование, инструмент и устройства от источника питания.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5.2. Привести в порядок рабочее место Эксперта и проверить рабочие места участников. </w:t>
      </w:r>
    </w:p>
    <w:p w:rsidR="006B2EEE" w:rsidRPr="006B2EEE" w:rsidRDefault="006B2EEE" w:rsidP="006B2EE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B2EEE">
        <w:rPr>
          <w:rFonts w:ascii="Times New Roman" w:eastAsia="Calibri" w:hAnsi="Times New Roman" w:cs="Times New Roman"/>
          <w:sz w:val="28"/>
          <w:szCs w:val="28"/>
        </w:rPr>
        <w:t xml:space="preserve">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 </w:t>
      </w:r>
    </w:p>
    <w:p w:rsidR="006B2EEE" w:rsidRPr="006B2EEE" w:rsidRDefault="006B2EEE">
      <w:pPr>
        <w:rPr>
          <w:rFonts w:ascii="Times New Roman" w:eastAsia="Arial Unicode MS" w:hAnsi="Times New Roman" w:cs="Times New Roman"/>
          <w:color w:val="FF0000"/>
          <w:sz w:val="72"/>
          <w:szCs w:val="72"/>
        </w:rPr>
      </w:pPr>
    </w:p>
    <w:sectPr w:rsidR="006B2EEE" w:rsidRPr="006B2EEE" w:rsidSect="00312A47">
      <w:headerReference w:type="default" r:id="rId16"/>
      <w:footerReference w:type="default" r:id="rId17"/>
      <w:pgSz w:w="11906" w:h="16838"/>
      <w:pgMar w:top="1134" w:right="850" w:bottom="1134" w:left="1701" w:header="708"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9B" w:rsidRDefault="000B0B9B" w:rsidP="004D6E23">
      <w:pPr>
        <w:spacing w:after="0" w:line="240" w:lineRule="auto"/>
      </w:pPr>
      <w:r>
        <w:separator/>
      </w:r>
    </w:p>
  </w:endnote>
  <w:endnote w:type="continuationSeparator" w:id="0">
    <w:p w:rsidR="000B0B9B" w:rsidRDefault="000B0B9B" w:rsidP="004D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47"/>
      <w:gridCol w:w="808"/>
    </w:tblGrid>
    <w:tr w:rsidR="004D6E23" w:rsidRPr="00832EBB" w:rsidTr="001F0B7B">
      <w:trPr>
        <w:trHeight w:hRule="exact" w:val="115"/>
        <w:jc w:val="center"/>
      </w:trPr>
      <w:tc>
        <w:tcPr>
          <w:tcW w:w="8762" w:type="dxa"/>
          <w:shd w:val="clear" w:color="auto" w:fill="C00000"/>
          <w:tcMar>
            <w:top w:w="0" w:type="dxa"/>
            <w:bottom w:w="0" w:type="dxa"/>
          </w:tcMar>
        </w:tcPr>
        <w:p w:rsidR="004D6E23" w:rsidRPr="00832EBB" w:rsidRDefault="004D6E23" w:rsidP="004D6E23">
          <w:pPr>
            <w:pStyle w:val="a6"/>
            <w:tabs>
              <w:tab w:val="clear" w:pos="4677"/>
              <w:tab w:val="clear" w:pos="9355"/>
            </w:tabs>
            <w:rPr>
              <w:caps/>
              <w:sz w:val="18"/>
            </w:rPr>
          </w:pPr>
          <w:r w:rsidRPr="00832EBB">
            <w:rPr>
              <w:caps/>
              <w:sz w:val="18"/>
            </w:rPr>
            <w:ptab w:relativeTo="margin" w:alignment="center" w:leader="none"/>
          </w:r>
        </w:p>
      </w:tc>
      <w:tc>
        <w:tcPr>
          <w:tcW w:w="823" w:type="dxa"/>
          <w:shd w:val="clear" w:color="auto" w:fill="C00000"/>
          <w:tcMar>
            <w:top w:w="0" w:type="dxa"/>
            <w:bottom w:w="0" w:type="dxa"/>
          </w:tcMar>
        </w:tcPr>
        <w:p w:rsidR="004D6E23" w:rsidRPr="00832EBB" w:rsidRDefault="004D6E23" w:rsidP="004D6E23">
          <w:pPr>
            <w:pStyle w:val="a6"/>
            <w:tabs>
              <w:tab w:val="clear" w:pos="4677"/>
              <w:tab w:val="clear" w:pos="9355"/>
            </w:tabs>
            <w:jc w:val="right"/>
            <w:rPr>
              <w:caps/>
              <w:sz w:val="18"/>
            </w:rPr>
          </w:pPr>
        </w:p>
      </w:tc>
    </w:tr>
    <w:tr w:rsidR="004D6E23" w:rsidRPr="00832EBB" w:rsidTr="001F0B7B">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8762" w:type="dxa"/>
              <w:shd w:val="clear" w:color="auto" w:fill="auto"/>
              <w:vAlign w:val="center"/>
            </w:tcPr>
            <w:p w:rsidR="004D6E23" w:rsidRPr="009955F8" w:rsidRDefault="004D6E23" w:rsidP="004D6E23">
              <w:pPr>
                <w:pStyle w:val="a8"/>
                <w:tabs>
                  <w:tab w:val="clear" w:pos="4677"/>
                  <w:tab w:val="clear" w:pos="9355"/>
                </w:tabs>
                <w:rPr>
                  <w:rFonts w:ascii="Times New Roman" w:hAnsi="Times New Roman" w:cs="Times New Roman"/>
                  <w:caps/>
                  <w:sz w:val="18"/>
                  <w:szCs w:val="18"/>
                </w:rPr>
              </w:pPr>
              <w:proofErr w:type="spellStart"/>
              <w:r w:rsidRPr="00715C31">
                <w:rPr>
                  <w:rFonts w:ascii="Times New Roman" w:hAnsi="Times New Roman" w:cs="Times New Roman"/>
                  <w:sz w:val="18"/>
                  <w:szCs w:val="18"/>
                </w:rPr>
                <w:t>Copyright</w:t>
              </w:r>
              <w:proofErr w:type="spellEnd"/>
              <w:r w:rsidRPr="00715C31">
                <w:rPr>
                  <w:rFonts w:ascii="Times New Roman" w:hAnsi="Times New Roman" w:cs="Times New Roman"/>
                  <w:sz w:val="18"/>
                  <w:szCs w:val="18"/>
                </w:rPr>
                <w:t xml:space="preserve"> © Союз «</w:t>
              </w:r>
              <w:proofErr w:type="spellStart"/>
              <w:r w:rsidRPr="00715C31">
                <w:rPr>
                  <w:rFonts w:ascii="Times New Roman" w:hAnsi="Times New Roman" w:cs="Times New Roman"/>
                  <w:sz w:val="18"/>
                  <w:szCs w:val="18"/>
                </w:rPr>
                <w:t>Ворлдскиллс</w:t>
              </w:r>
              <w:proofErr w:type="spellEnd"/>
              <w:r w:rsidRPr="00715C31">
                <w:rPr>
                  <w:rFonts w:ascii="Times New Roman" w:hAnsi="Times New Roman" w:cs="Times New Roman"/>
                  <w:sz w:val="18"/>
                  <w:szCs w:val="18"/>
                </w:rPr>
                <w:t xml:space="preserve"> Россия»   </w:t>
              </w:r>
              <w:r w:rsidR="00312A47">
                <w:rPr>
                  <w:rFonts w:ascii="Times New Roman" w:hAnsi="Times New Roman" w:cs="Times New Roman"/>
                  <w:sz w:val="18"/>
                  <w:szCs w:val="18"/>
                </w:rPr>
                <w:t xml:space="preserve">           (СКМС)</w:t>
              </w:r>
            </w:p>
          </w:tc>
        </w:sdtContent>
      </w:sdt>
      <w:tc>
        <w:tcPr>
          <w:tcW w:w="823" w:type="dxa"/>
          <w:shd w:val="clear" w:color="auto" w:fill="auto"/>
          <w:vAlign w:val="center"/>
        </w:tcPr>
        <w:p w:rsidR="004D6E23" w:rsidRPr="00832EBB" w:rsidRDefault="004D6E23" w:rsidP="004D6E23">
          <w:pPr>
            <w:pStyle w:val="a8"/>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9E5A53">
            <w:rPr>
              <w:caps/>
              <w:noProof/>
              <w:sz w:val="18"/>
              <w:szCs w:val="18"/>
            </w:rPr>
            <w:t>20</w:t>
          </w:r>
          <w:r w:rsidRPr="00832EBB">
            <w:rPr>
              <w:caps/>
              <w:sz w:val="18"/>
              <w:szCs w:val="18"/>
            </w:rPr>
            <w:fldChar w:fldCharType="end"/>
          </w:r>
        </w:p>
      </w:tc>
    </w:tr>
  </w:tbl>
  <w:p w:rsidR="004D6E23" w:rsidRDefault="004D6E23" w:rsidP="004D6E23">
    <w:pPr>
      <w:pStyle w:val="a8"/>
    </w:pPr>
  </w:p>
  <w:p w:rsidR="004D6E23" w:rsidRDefault="004D6E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9B" w:rsidRDefault="000B0B9B" w:rsidP="004D6E23">
      <w:pPr>
        <w:spacing w:after="0" w:line="240" w:lineRule="auto"/>
      </w:pPr>
      <w:r>
        <w:separator/>
      </w:r>
    </w:p>
  </w:footnote>
  <w:footnote w:type="continuationSeparator" w:id="0">
    <w:p w:rsidR="000B0B9B" w:rsidRDefault="000B0B9B" w:rsidP="004D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23" w:rsidRDefault="004D6E23">
    <w:pPr>
      <w:pStyle w:val="a6"/>
    </w:pPr>
    <w:r>
      <w:rPr>
        <w:noProof/>
        <w:lang w:eastAsia="ru-RU"/>
      </w:rPr>
      <w:drawing>
        <wp:anchor distT="0" distB="0" distL="114300" distR="114300" simplePos="0" relativeHeight="251659264" behindDoc="0" locked="0" layoutInCell="1" allowOverlap="1" wp14:anchorId="3E408B00" wp14:editId="4D215F82">
          <wp:simplePos x="0" y="0"/>
          <wp:positionH relativeFrom="column">
            <wp:posOffset>5201149</wp:posOffset>
          </wp:positionH>
          <wp:positionV relativeFrom="paragraph">
            <wp:posOffset>-140335</wp:posOffset>
          </wp:positionV>
          <wp:extent cx="952500" cy="68707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4D6E23" w:rsidRDefault="004D6E23">
    <w:pPr>
      <w:pStyle w:val="a6"/>
    </w:pPr>
  </w:p>
  <w:p w:rsidR="004D6E23" w:rsidRDefault="004D6E23">
    <w:pPr>
      <w:pStyle w:val="a6"/>
    </w:pPr>
  </w:p>
  <w:p w:rsidR="004D6E23" w:rsidRDefault="004D6E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DD7"/>
    <w:multiLevelType w:val="hybridMultilevel"/>
    <w:tmpl w:val="8DDA5AB0"/>
    <w:lvl w:ilvl="0" w:tplc="344E07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D4B6DAE"/>
    <w:multiLevelType w:val="hybridMultilevel"/>
    <w:tmpl w:val="D8BAD3BE"/>
    <w:lvl w:ilvl="0" w:tplc="344E07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122E77"/>
    <w:multiLevelType w:val="hybridMultilevel"/>
    <w:tmpl w:val="93FCCBD0"/>
    <w:lvl w:ilvl="0" w:tplc="344E07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94578C2"/>
    <w:multiLevelType w:val="hybridMultilevel"/>
    <w:tmpl w:val="1388A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FB864CE"/>
    <w:multiLevelType w:val="hybridMultilevel"/>
    <w:tmpl w:val="0B761B7A"/>
    <w:lvl w:ilvl="0" w:tplc="344E07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F4712CE"/>
    <w:multiLevelType w:val="hybridMultilevel"/>
    <w:tmpl w:val="469AE41C"/>
    <w:lvl w:ilvl="0" w:tplc="344E07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FB"/>
    <w:rsid w:val="00011A3A"/>
    <w:rsid w:val="00022415"/>
    <w:rsid w:val="000B0B9B"/>
    <w:rsid w:val="001F0B7B"/>
    <w:rsid w:val="00250F13"/>
    <w:rsid w:val="00283D5D"/>
    <w:rsid w:val="002C57E1"/>
    <w:rsid w:val="00312A47"/>
    <w:rsid w:val="00371B65"/>
    <w:rsid w:val="00380501"/>
    <w:rsid w:val="003C4C9D"/>
    <w:rsid w:val="003E7D31"/>
    <w:rsid w:val="00435F60"/>
    <w:rsid w:val="004C3BB8"/>
    <w:rsid w:val="004C687F"/>
    <w:rsid w:val="004D6E23"/>
    <w:rsid w:val="00583A26"/>
    <w:rsid w:val="00651968"/>
    <w:rsid w:val="006B2EEE"/>
    <w:rsid w:val="006C714E"/>
    <w:rsid w:val="00823846"/>
    <w:rsid w:val="00895AD3"/>
    <w:rsid w:val="00956BF7"/>
    <w:rsid w:val="009D5F75"/>
    <w:rsid w:val="009E5A53"/>
    <w:rsid w:val="00A71E8F"/>
    <w:rsid w:val="00C60EB3"/>
    <w:rsid w:val="00CE1585"/>
    <w:rsid w:val="00D169A8"/>
    <w:rsid w:val="00DD36E8"/>
    <w:rsid w:val="00E961FB"/>
    <w:rsid w:val="00F071AF"/>
    <w:rsid w:val="00F7655A"/>
    <w:rsid w:val="00F8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11028"/>
  <w15:docId w15:val="{A5EE72FF-DB68-41ED-A99F-1E0F11C0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сновной текст (14)_"/>
    <w:basedOn w:val="a0"/>
    <w:link w:val="143"/>
    <w:rsid w:val="00E961FB"/>
    <w:rPr>
      <w:rFonts w:ascii="Segoe UI" w:eastAsia="Segoe UI" w:hAnsi="Segoe UI" w:cs="Segoe UI"/>
      <w:sz w:val="19"/>
      <w:szCs w:val="19"/>
      <w:shd w:val="clear" w:color="auto" w:fill="FFFFFF"/>
    </w:rPr>
  </w:style>
  <w:style w:type="paragraph" w:customStyle="1" w:styleId="143">
    <w:name w:val="Основной текст (14)_3"/>
    <w:basedOn w:val="a"/>
    <w:link w:val="14"/>
    <w:rsid w:val="00E961FB"/>
    <w:pPr>
      <w:widowControl w:val="0"/>
      <w:shd w:val="clear" w:color="auto" w:fill="FFFFFF"/>
      <w:spacing w:after="0" w:line="264" w:lineRule="exact"/>
      <w:ind w:hanging="600"/>
    </w:pPr>
    <w:rPr>
      <w:rFonts w:ascii="Segoe UI" w:eastAsia="Segoe UI" w:hAnsi="Segoe UI" w:cs="Segoe UI"/>
      <w:sz w:val="19"/>
      <w:szCs w:val="19"/>
    </w:rPr>
  </w:style>
  <w:style w:type="table" w:styleId="a3">
    <w:name w:val="Table Grid"/>
    <w:basedOn w:val="a1"/>
    <w:uiPriority w:val="59"/>
    <w:rsid w:val="00E9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0F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0F13"/>
    <w:rPr>
      <w:rFonts w:ascii="Segoe UI" w:hAnsi="Segoe UI" w:cs="Segoe UI"/>
      <w:sz w:val="18"/>
      <w:szCs w:val="18"/>
    </w:rPr>
  </w:style>
  <w:style w:type="paragraph" w:styleId="a6">
    <w:name w:val="header"/>
    <w:basedOn w:val="a"/>
    <w:link w:val="a7"/>
    <w:uiPriority w:val="99"/>
    <w:unhideWhenUsed/>
    <w:rsid w:val="004D6E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E23"/>
  </w:style>
  <w:style w:type="paragraph" w:styleId="a8">
    <w:name w:val="footer"/>
    <w:basedOn w:val="a"/>
    <w:link w:val="a9"/>
    <w:uiPriority w:val="99"/>
    <w:unhideWhenUsed/>
    <w:rsid w:val="004D6E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E23"/>
  </w:style>
  <w:style w:type="paragraph" w:customStyle="1" w:styleId="Default">
    <w:name w:val="Default"/>
    <w:rsid w:val="006B2EE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956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0FA2-A463-4C5E-BF1B-7EB6A367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4501</Words>
  <Characters>25659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(СКМС)</dc:creator>
  <cp:keywords/>
  <dc:description/>
  <cp:lastModifiedBy>Roman</cp:lastModifiedBy>
  <cp:revision>5</cp:revision>
  <cp:lastPrinted>2018-05-07T10:16:00Z</cp:lastPrinted>
  <dcterms:created xsi:type="dcterms:W3CDTF">2018-07-18T18:49:00Z</dcterms:created>
  <dcterms:modified xsi:type="dcterms:W3CDTF">2018-11-04T18:44:00Z</dcterms:modified>
</cp:coreProperties>
</file>